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F50AE" w14:textId="570EBA80" w:rsidR="00A47306" w:rsidRPr="004E2D78" w:rsidRDefault="00A47306" w:rsidP="00A47306">
      <w:pPr>
        <w:rPr>
          <w:rFonts w:asciiTheme="minorHAnsi" w:eastAsia="Times New Roman" w:hAnsiTheme="minorHAnsi" w:cstheme="minorHAnsi"/>
          <w:sz w:val="22"/>
          <w:szCs w:val="22"/>
          <w:lang w:val="sk-SK"/>
        </w:rPr>
      </w:pPr>
    </w:p>
    <w:p w14:paraId="6B159DDC" w14:textId="77777777" w:rsidR="00A653B8" w:rsidRPr="004E2D78" w:rsidRDefault="00A653B8" w:rsidP="00A47306">
      <w:pPr>
        <w:rPr>
          <w:rFonts w:asciiTheme="minorHAnsi" w:eastAsia="Times New Roman" w:hAnsiTheme="minorHAnsi" w:cstheme="minorHAnsi"/>
          <w:sz w:val="22"/>
          <w:szCs w:val="22"/>
          <w:lang w:val="sk-SK"/>
        </w:rPr>
      </w:pPr>
    </w:p>
    <w:p w14:paraId="1226E467" w14:textId="7B900C17" w:rsidR="00A47306" w:rsidRPr="004E2D78" w:rsidRDefault="00A47306" w:rsidP="00A47306">
      <w:pPr>
        <w:pStyle w:val="Nadpis2"/>
        <w:rPr>
          <w:lang w:val="sk-SK"/>
        </w:rPr>
      </w:pPr>
      <w:r w:rsidRPr="004E2D78">
        <w:rPr>
          <w:lang w:val="sk-SK"/>
        </w:rPr>
        <w:t>4. ročník konferenc</w:t>
      </w:r>
      <w:r w:rsidR="00022E96" w:rsidRPr="004E2D78">
        <w:rPr>
          <w:lang w:val="sk-SK"/>
        </w:rPr>
        <w:t>i</w:t>
      </w:r>
      <w:r w:rsidRPr="004E2D78">
        <w:rPr>
          <w:lang w:val="sk-SK"/>
        </w:rPr>
        <w:t>e PRO-ENERGY FORUM 2018, 22.5.2018, Pezinok</w:t>
      </w:r>
    </w:p>
    <w:p w14:paraId="573F0F10" w14:textId="335B8A03" w:rsidR="00E16226" w:rsidRPr="004E2D78" w:rsidRDefault="00E16226" w:rsidP="00727A9A">
      <w:pPr>
        <w:shd w:val="clear" w:color="auto" w:fill="FFFFFF"/>
        <w:spacing w:before="120" w:after="160" w:line="256" w:lineRule="auto"/>
        <w:rPr>
          <w:rFonts w:asciiTheme="minorHAnsi" w:hAnsiTheme="minorHAnsi" w:cstheme="minorHAnsi"/>
          <w:b/>
          <w:sz w:val="22"/>
          <w:szCs w:val="22"/>
          <w:lang w:val="sk-SK"/>
        </w:rPr>
      </w:pPr>
      <w:r w:rsidRPr="004E2D78">
        <w:rPr>
          <w:rFonts w:asciiTheme="minorHAnsi" w:hAnsiTheme="minorHAnsi" w:cstheme="minorHAnsi"/>
          <w:b/>
          <w:sz w:val="22"/>
          <w:szCs w:val="22"/>
          <w:lang w:val="sk-SK"/>
        </w:rPr>
        <w:t>Po niekoľkoročnej odmlke sa opäť môžete stretnúť s poprednými odborníkmi z viacerých oblastí energetiky na jednom mieste. Obnovená konferenci</w:t>
      </w:r>
      <w:r w:rsidR="009550E7" w:rsidRPr="004E2D78">
        <w:rPr>
          <w:rFonts w:asciiTheme="minorHAnsi" w:hAnsiTheme="minorHAnsi" w:cstheme="minorHAnsi"/>
          <w:b/>
          <w:sz w:val="22"/>
          <w:szCs w:val="22"/>
          <w:lang w:val="sk-SK"/>
        </w:rPr>
        <w:t>a</w:t>
      </w:r>
      <w:r w:rsidRPr="004E2D78">
        <w:rPr>
          <w:rFonts w:asciiTheme="minorHAnsi" w:hAnsiTheme="minorHAnsi" w:cstheme="minorHAnsi"/>
          <w:b/>
          <w:sz w:val="22"/>
          <w:szCs w:val="22"/>
          <w:lang w:val="sk-SK"/>
        </w:rPr>
        <w:t xml:space="preserve"> PRO-ENERGY FORUM sa bude konať 22. mája 2018 v hoteli Rozálka v Pezinku.</w:t>
      </w:r>
    </w:p>
    <w:p w14:paraId="69ECC7F3" w14:textId="59388157" w:rsidR="00727A9A" w:rsidRPr="004E2D78" w:rsidRDefault="00727A9A" w:rsidP="00A47306">
      <w:pPr>
        <w:shd w:val="clear" w:color="auto" w:fill="FFFFFF"/>
        <w:tabs>
          <w:tab w:val="left" w:pos="1248"/>
        </w:tabs>
        <w:spacing w:before="120" w:after="160" w:line="256" w:lineRule="auto"/>
        <w:rPr>
          <w:rFonts w:asciiTheme="minorHAnsi" w:hAnsiTheme="minorHAnsi" w:cstheme="minorHAnsi"/>
          <w:sz w:val="22"/>
          <w:szCs w:val="22"/>
          <w:lang w:val="sk-SK"/>
        </w:rPr>
      </w:pPr>
      <w:r w:rsidRPr="004E2D78">
        <w:rPr>
          <w:rFonts w:asciiTheme="minorHAnsi" w:hAnsiTheme="minorHAnsi" w:cstheme="minorHAnsi"/>
          <w:sz w:val="22"/>
          <w:szCs w:val="22"/>
          <w:lang w:val="sk-SK"/>
        </w:rPr>
        <w:t>Konferencia PRO-ENERGY FORUM voľne kopíruje koncept už zaveden</w:t>
      </w:r>
      <w:r w:rsidR="009550E7" w:rsidRPr="004E2D78">
        <w:rPr>
          <w:rFonts w:asciiTheme="minorHAnsi" w:hAnsiTheme="minorHAnsi" w:cstheme="minorHAnsi"/>
          <w:sz w:val="22"/>
          <w:szCs w:val="22"/>
          <w:lang w:val="sk-SK"/>
        </w:rPr>
        <w:t>ej</w:t>
      </w:r>
      <w:r w:rsidRPr="004E2D78">
        <w:rPr>
          <w:rFonts w:asciiTheme="minorHAnsi" w:hAnsiTheme="minorHAnsi" w:cstheme="minorHAnsi"/>
          <w:sz w:val="22"/>
          <w:szCs w:val="22"/>
          <w:lang w:val="sk-SK"/>
        </w:rPr>
        <w:t xml:space="preserve"> jesenn</w:t>
      </w:r>
      <w:r w:rsidR="009550E7" w:rsidRPr="004E2D78">
        <w:rPr>
          <w:rFonts w:asciiTheme="minorHAnsi" w:hAnsiTheme="minorHAnsi" w:cstheme="minorHAnsi"/>
          <w:sz w:val="22"/>
          <w:szCs w:val="22"/>
          <w:lang w:val="sk-SK"/>
        </w:rPr>
        <w:t>ej</w:t>
      </w:r>
      <w:r w:rsidRPr="004E2D78">
        <w:rPr>
          <w:rFonts w:asciiTheme="minorHAnsi" w:hAnsiTheme="minorHAnsi" w:cstheme="minorHAnsi"/>
          <w:sz w:val="22"/>
          <w:szCs w:val="22"/>
          <w:lang w:val="sk-SK"/>
        </w:rPr>
        <w:t xml:space="preserve"> konferencie PRO-ENERGY CON, ktorá sa </w:t>
      </w:r>
      <w:r w:rsidR="006D2172" w:rsidRPr="004E2D78">
        <w:rPr>
          <w:rFonts w:asciiTheme="minorHAnsi" w:hAnsiTheme="minorHAnsi" w:cstheme="minorHAnsi"/>
          <w:sz w:val="22"/>
          <w:szCs w:val="22"/>
          <w:lang w:val="sk-SK"/>
        </w:rPr>
        <w:t xml:space="preserve">bude </w:t>
      </w:r>
      <w:r w:rsidRPr="004E2D78">
        <w:rPr>
          <w:rFonts w:asciiTheme="minorHAnsi" w:hAnsiTheme="minorHAnsi" w:cstheme="minorHAnsi"/>
          <w:sz w:val="22"/>
          <w:szCs w:val="22"/>
          <w:lang w:val="sk-SK"/>
        </w:rPr>
        <w:t xml:space="preserve">tento rok </w:t>
      </w:r>
      <w:r w:rsidR="002227F2" w:rsidRPr="004E2D78">
        <w:rPr>
          <w:rFonts w:asciiTheme="minorHAnsi" w:hAnsiTheme="minorHAnsi" w:cstheme="minorHAnsi"/>
          <w:sz w:val="22"/>
          <w:szCs w:val="22"/>
          <w:lang w:val="sk-SK"/>
        </w:rPr>
        <w:t xml:space="preserve">konať </w:t>
      </w:r>
      <w:r w:rsidRPr="004E2D78">
        <w:rPr>
          <w:rFonts w:asciiTheme="minorHAnsi" w:hAnsiTheme="minorHAnsi" w:cstheme="minorHAnsi"/>
          <w:sz w:val="22"/>
          <w:szCs w:val="22"/>
          <w:lang w:val="sk-SK"/>
        </w:rPr>
        <w:t xml:space="preserve">už </w:t>
      </w:r>
      <w:r w:rsidR="002227F2" w:rsidRPr="004E2D78">
        <w:rPr>
          <w:rFonts w:asciiTheme="minorHAnsi" w:hAnsiTheme="minorHAnsi" w:cstheme="minorHAnsi"/>
          <w:sz w:val="22"/>
          <w:szCs w:val="22"/>
          <w:lang w:val="sk-SK"/>
        </w:rPr>
        <w:t xml:space="preserve">po </w:t>
      </w:r>
      <w:r w:rsidRPr="004E2D78">
        <w:rPr>
          <w:rFonts w:asciiTheme="minorHAnsi" w:hAnsiTheme="minorHAnsi" w:cstheme="minorHAnsi"/>
          <w:sz w:val="22"/>
          <w:szCs w:val="22"/>
          <w:lang w:val="sk-SK"/>
        </w:rPr>
        <w:t>ôsmy</w:t>
      </w:r>
      <w:r w:rsidR="009550E7" w:rsidRPr="004E2D78">
        <w:rPr>
          <w:rFonts w:asciiTheme="minorHAnsi" w:hAnsiTheme="minorHAnsi" w:cstheme="minorHAnsi"/>
          <w:sz w:val="22"/>
          <w:szCs w:val="22"/>
          <w:lang w:val="sk-SK"/>
        </w:rPr>
        <w:t>krát</w:t>
      </w:r>
      <w:r w:rsidRPr="004E2D78">
        <w:rPr>
          <w:rFonts w:asciiTheme="minorHAnsi" w:hAnsiTheme="minorHAnsi" w:cstheme="minorHAnsi"/>
          <w:sz w:val="22"/>
          <w:szCs w:val="22"/>
          <w:lang w:val="sk-SK"/>
        </w:rPr>
        <w:t xml:space="preserve"> v </w:t>
      </w:r>
      <w:proofErr w:type="spellStart"/>
      <w:r w:rsidRPr="004E2D78">
        <w:rPr>
          <w:rFonts w:asciiTheme="minorHAnsi" w:hAnsiTheme="minorHAnsi" w:cstheme="minorHAnsi"/>
          <w:sz w:val="22"/>
          <w:szCs w:val="22"/>
          <w:lang w:val="sk-SK"/>
        </w:rPr>
        <w:t>Kurdějov</w:t>
      </w:r>
      <w:r w:rsidR="009550E7" w:rsidRPr="004E2D78">
        <w:rPr>
          <w:rFonts w:asciiTheme="minorHAnsi" w:hAnsiTheme="minorHAnsi" w:cstheme="minorHAnsi"/>
          <w:sz w:val="22"/>
          <w:szCs w:val="22"/>
          <w:lang w:val="sk-SK"/>
        </w:rPr>
        <w:t>e</w:t>
      </w:r>
      <w:proofErr w:type="spellEnd"/>
      <w:r w:rsidRPr="004E2D78">
        <w:rPr>
          <w:rFonts w:asciiTheme="minorHAnsi" w:hAnsiTheme="minorHAnsi" w:cstheme="minorHAnsi"/>
          <w:sz w:val="22"/>
          <w:szCs w:val="22"/>
          <w:lang w:val="sk-SK"/>
        </w:rPr>
        <w:t xml:space="preserve"> u </w:t>
      </w:r>
      <w:proofErr w:type="spellStart"/>
      <w:r w:rsidRPr="004E2D78">
        <w:rPr>
          <w:rFonts w:asciiTheme="minorHAnsi" w:hAnsiTheme="minorHAnsi" w:cstheme="minorHAnsi"/>
          <w:sz w:val="22"/>
          <w:szCs w:val="22"/>
          <w:lang w:val="sk-SK"/>
        </w:rPr>
        <w:t>Hustopečí</w:t>
      </w:r>
      <w:proofErr w:type="spellEnd"/>
      <w:r w:rsidRPr="004E2D78">
        <w:rPr>
          <w:rFonts w:asciiTheme="minorHAnsi" w:hAnsiTheme="minorHAnsi" w:cstheme="minorHAnsi"/>
          <w:sz w:val="22"/>
          <w:szCs w:val="22"/>
          <w:lang w:val="sk-SK"/>
        </w:rPr>
        <w:t xml:space="preserve"> (tento rok prebehne 14.-15.11.). </w:t>
      </w:r>
      <w:r w:rsidR="00323342" w:rsidRPr="004E2D78">
        <w:rPr>
          <w:rFonts w:asciiTheme="minorHAnsi" w:hAnsiTheme="minorHAnsi" w:cstheme="minorHAnsi"/>
          <w:sz w:val="22"/>
          <w:szCs w:val="22"/>
          <w:lang w:val="sk-SK"/>
        </w:rPr>
        <w:t>Zatiaľ čo</w:t>
      </w:r>
      <w:r w:rsidRPr="004E2D78">
        <w:rPr>
          <w:rFonts w:asciiTheme="minorHAnsi" w:hAnsiTheme="minorHAnsi" w:cstheme="minorHAnsi"/>
          <w:sz w:val="22"/>
          <w:szCs w:val="22"/>
          <w:lang w:val="sk-SK"/>
        </w:rPr>
        <w:t xml:space="preserve"> 1,5-d</w:t>
      </w:r>
      <w:r w:rsidR="009550E7" w:rsidRPr="004E2D78">
        <w:rPr>
          <w:rFonts w:asciiTheme="minorHAnsi" w:hAnsiTheme="minorHAnsi" w:cstheme="minorHAnsi"/>
          <w:sz w:val="22"/>
          <w:szCs w:val="22"/>
          <w:lang w:val="sk-SK"/>
        </w:rPr>
        <w:t>ňov</w:t>
      </w:r>
      <w:r w:rsidR="00323342" w:rsidRPr="004E2D78">
        <w:rPr>
          <w:rFonts w:asciiTheme="minorHAnsi" w:hAnsiTheme="minorHAnsi" w:cstheme="minorHAnsi"/>
          <w:sz w:val="22"/>
          <w:szCs w:val="22"/>
          <w:lang w:val="sk-SK"/>
        </w:rPr>
        <w:t>á</w:t>
      </w:r>
      <w:r w:rsidRPr="004E2D78">
        <w:rPr>
          <w:rFonts w:asciiTheme="minorHAnsi" w:hAnsiTheme="minorHAnsi" w:cstheme="minorHAnsi"/>
          <w:sz w:val="22"/>
          <w:szCs w:val="22"/>
          <w:lang w:val="sk-SK"/>
        </w:rPr>
        <w:t xml:space="preserve"> konferenci</w:t>
      </w:r>
      <w:r w:rsidR="00323342" w:rsidRPr="004E2D78">
        <w:rPr>
          <w:rFonts w:asciiTheme="minorHAnsi" w:hAnsiTheme="minorHAnsi" w:cstheme="minorHAnsi"/>
          <w:sz w:val="22"/>
          <w:szCs w:val="22"/>
          <w:lang w:val="sk-SK"/>
        </w:rPr>
        <w:t>a</w:t>
      </w:r>
      <w:r w:rsidRPr="004E2D78">
        <w:rPr>
          <w:rFonts w:asciiTheme="minorHAnsi" w:hAnsiTheme="minorHAnsi" w:cstheme="minorHAnsi"/>
          <w:sz w:val="22"/>
          <w:szCs w:val="22"/>
          <w:lang w:val="sk-SK"/>
        </w:rPr>
        <w:t xml:space="preserve"> v </w:t>
      </w:r>
      <w:proofErr w:type="spellStart"/>
      <w:r w:rsidRPr="004E2D78">
        <w:rPr>
          <w:rFonts w:asciiTheme="minorHAnsi" w:hAnsiTheme="minorHAnsi" w:cstheme="minorHAnsi"/>
          <w:sz w:val="22"/>
          <w:szCs w:val="22"/>
          <w:lang w:val="sk-SK"/>
        </w:rPr>
        <w:t>Kurdějov</w:t>
      </w:r>
      <w:r w:rsidR="009550E7" w:rsidRPr="004E2D78">
        <w:rPr>
          <w:rFonts w:asciiTheme="minorHAnsi" w:hAnsiTheme="minorHAnsi" w:cstheme="minorHAnsi"/>
          <w:sz w:val="22"/>
          <w:szCs w:val="22"/>
          <w:lang w:val="sk-SK"/>
        </w:rPr>
        <w:t>e</w:t>
      </w:r>
      <w:proofErr w:type="spellEnd"/>
      <w:r w:rsidRPr="004E2D78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2227F2" w:rsidRPr="004E2D78">
        <w:rPr>
          <w:rFonts w:asciiTheme="minorHAnsi" w:hAnsiTheme="minorHAnsi" w:cstheme="minorHAnsi"/>
          <w:sz w:val="22"/>
          <w:szCs w:val="22"/>
          <w:lang w:val="sk-SK"/>
        </w:rPr>
        <w:t>prebieha</w:t>
      </w:r>
      <w:r w:rsidRPr="004E2D78">
        <w:rPr>
          <w:rFonts w:asciiTheme="minorHAnsi" w:hAnsiTheme="minorHAnsi" w:cstheme="minorHAnsi"/>
          <w:sz w:val="22"/>
          <w:szCs w:val="22"/>
          <w:lang w:val="sk-SK"/>
        </w:rPr>
        <w:t xml:space="preserve"> prevažne </w:t>
      </w:r>
      <w:r w:rsidR="00323342" w:rsidRPr="004E2D78">
        <w:rPr>
          <w:rFonts w:asciiTheme="minorHAnsi" w:hAnsiTheme="minorHAnsi" w:cstheme="minorHAnsi"/>
          <w:sz w:val="22"/>
          <w:szCs w:val="22"/>
          <w:lang w:val="sk-SK"/>
        </w:rPr>
        <w:t>na báze česko-slovenskej akcie</w:t>
      </w:r>
      <w:r w:rsidRPr="004E2D78">
        <w:rPr>
          <w:rFonts w:asciiTheme="minorHAnsi" w:hAnsiTheme="minorHAnsi" w:cstheme="minorHAnsi"/>
          <w:sz w:val="22"/>
          <w:szCs w:val="22"/>
          <w:lang w:val="sk-SK"/>
        </w:rPr>
        <w:t>, jednodňov</w:t>
      </w:r>
      <w:r w:rsidR="009550E7" w:rsidRPr="004E2D78">
        <w:rPr>
          <w:rFonts w:asciiTheme="minorHAnsi" w:hAnsiTheme="minorHAnsi" w:cstheme="minorHAnsi"/>
          <w:sz w:val="22"/>
          <w:szCs w:val="22"/>
          <w:lang w:val="sk-SK"/>
        </w:rPr>
        <w:t>é</w:t>
      </w:r>
      <w:r w:rsidRPr="004E2D78">
        <w:rPr>
          <w:rFonts w:asciiTheme="minorHAnsi" w:hAnsiTheme="minorHAnsi" w:cstheme="minorHAnsi"/>
          <w:sz w:val="22"/>
          <w:szCs w:val="22"/>
          <w:lang w:val="sk-SK"/>
        </w:rPr>
        <w:t xml:space="preserve"> PRO-ENERGY FORUM je poňaté viac medzinárodne, k čomu Bratislava s ohľadom na tesné susedstvo s Maďarskom a Rakúskom</w:t>
      </w:r>
      <w:r w:rsidR="00636192" w:rsidRPr="004E2D78">
        <w:rPr>
          <w:rFonts w:asciiTheme="minorHAnsi" w:hAnsiTheme="minorHAnsi" w:cstheme="minorHAnsi"/>
          <w:sz w:val="22"/>
          <w:szCs w:val="22"/>
          <w:lang w:val="sk-SK"/>
        </w:rPr>
        <w:t>,</w:t>
      </w:r>
      <w:r w:rsidRPr="004E2D78">
        <w:rPr>
          <w:rFonts w:asciiTheme="minorHAnsi" w:hAnsiTheme="minorHAnsi" w:cstheme="minorHAnsi"/>
          <w:sz w:val="22"/>
          <w:szCs w:val="22"/>
          <w:lang w:val="sk-SK"/>
        </w:rPr>
        <w:t xml:space="preserve"> vyslovene </w:t>
      </w:r>
      <w:r w:rsidR="002227F2" w:rsidRPr="004E2D78">
        <w:rPr>
          <w:rFonts w:asciiTheme="minorHAnsi" w:hAnsiTheme="minorHAnsi" w:cstheme="minorHAnsi"/>
          <w:sz w:val="22"/>
          <w:szCs w:val="22"/>
          <w:lang w:val="sk-SK"/>
        </w:rPr>
        <w:t>nabáda</w:t>
      </w:r>
      <w:r w:rsidRPr="004E2D78">
        <w:rPr>
          <w:rFonts w:asciiTheme="minorHAnsi" w:hAnsiTheme="minorHAnsi" w:cstheme="minorHAnsi"/>
          <w:sz w:val="22"/>
          <w:szCs w:val="22"/>
          <w:lang w:val="sk-SK"/>
        </w:rPr>
        <w:t xml:space="preserve">. Rokovacími jazykmi konferencie budú </w:t>
      </w:r>
      <w:r w:rsidR="002227F2" w:rsidRPr="004E2D78">
        <w:rPr>
          <w:rFonts w:asciiTheme="minorHAnsi" w:hAnsiTheme="minorHAnsi" w:cstheme="minorHAnsi"/>
          <w:sz w:val="22"/>
          <w:szCs w:val="22"/>
          <w:lang w:val="sk-SK"/>
        </w:rPr>
        <w:t>č</w:t>
      </w:r>
      <w:r w:rsidRPr="004E2D78">
        <w:rPr>
          <w:rFonts w:asciiTheme="minorHAnsi" w:hAnsiTheme="minorHAnsi" w:cstheme="minorHAnsi"/>
          <w:sz w:val="22"/>
          <w:szCs w:val="22"/>
          <w:lang w:val="sk-SK"/>
        </w:rPr>
        <w:t>eština/sloven</w:t>
      </w:r>
      <w:r w:rsidR="002227F2" w:rsidRPr="004E2D78">
        <w:rPr>
          <w:rFonts w:asciiTheme="minorHAnsi" w:hAnsiTheme="minorHAnsi" w:cstheme="minorHAnsi"/>
          <w:sz w:val="22"/>
          <w:szCs w:val="22"/>
          <w:lang w:val="sk-SK"/>
        </w:rPr>
        <w:t>čina</w:t>
      </w:r>
      <w:r w:rsidRPr="004E2D78">
        <w:rPr>
          <w:rFonts w:asciiTheme="minorHAnsi" w:hAnsiTheme="minorHAnsi" w:cstheme="minorHAnsi"/>
          <w:sz w:val="22"/>
          <w:szCs w:val="22"/>
          <w:lang w:val="sk-SK"/>
        </w:rPr>
        <w:t xml:space="preserve"> a angličtina a bude zabezpečené</w:t>
      </w:r>
      <w:r w:rsidR="00636192" w:rsidRPr="004E2D78">
        <w:rPr>
          <w:rFonts w:asciiTheme="minorHAnsi" w:hAnsiTheme="minorHAnsi" w:cstheme="minorHAnsi"/>
          <w:sz w:val="22"/>
          <w:szCs w:val="22"/>
          <w:lang w:val="sk-SK"/>
        </w:rPr>
        <w:t xml:space="preserve"> aj</w:t>
      </w:r>
      <w:r w:rsidRPr="004E2D78">
        <w:rPr>
          <w:rFonts w:asciiTheme="minorHAnsi" w:hAnsiTheme="minorHAnsi" w:cstheme="minorHAnsi"/>
          <w:sz w:val="22"/>
          <w:szCs w:val="22"/>
          <w:lang w:val="sk-SK"/>
        </w:rPr>
        <w:t xml:space="preserve"> tlmočenie SK-EN a EN-SK.</w:t>
      </w:r>
    </w:p>
    <w:p w14:paraId="18FF7E55" w14:textId="77777777" w:rsidR="00A47306" w:rsidRPr="004E2D78" w:rsidRDefault="00A47306" w:rsidP="00A47306">
      <w:pPr>
        <w:rPr>
          <w:rFonts w:asciiTheme="minorHAnsi" w:eastAsia="Times New Roman" w:hAnsiTheme="minorHAnsi" w:cstheme="minorHAnsi"/>
          <w:sz w:val="22"/>
          <w:szCs w:val="22"/>
          <w:lang w:val="sk-SK"/>
        </w:rPr>
      </w:pPr>
    </w:p>
    <w:p w14:paraId="5B137A6D" w14:textId="77777777" w:rsidR="00727A9A" w:rsidRPr="004E2D78" w:rsidRDefault="00727A9A" w:rsidP="00727A9A">
      <w:pPr>
        <w:rPr>
          <w:rFonts w:asciiTheme="minorHAnsi" w:eastAsia="Times New Roman" w:hAnsiTheme="minorHAnsi" w:cstheme="minorHAnsi"/>
          <w:sz w:val="22"/>
          <w:szCs w:val="22"/>
          <w:u w:val="single"/>
          <w:lang w:val="sk-SK"/>
        </w:rPr>
      </w:pPr>
      <w:r w:rsidRPr="004E2D78">
        <w:rPr>
          <w:rFonts w:asciiTheme="minorHAnsi" w:eastAsia="Times New Roman" w:hAnsiTheme="minorHAnsi" w:cstheme="minorHAnsi"/>
          <w:sz w:val="22"/>
          <w:szCs w:val="22"/>
          <w:u w:val="single"/>
          <w:lang w:val="sk-SK"/>
        </w:rPr>
        <w:t>Na čo sa budete môcť okrem krásneho prostredia tešiť?</w:t>
      </w:r>
    </w:p>
    <w:p w14:paraId="743E6CFD" w14:textId="474A8FD4" w:rsidR="00727A9A" w:rsidRPr="004E2D78" w:rsidRDefault="00727A9A" w:rsidP="00727A9A">
      <w:pPr>
        <w:rPr>
          <w:rFonts w:asciiTheme="minorHAnsi" w:eastAsia="Times New Roman" w:hAnsiTheme="minorHAnsi" w:cstheme="minorHAnsi"/>
          <w:sz w:val="22"/>
          <w:szCs w:val="22"/>
          <w:lang w:val="sk-SK"/>
        </w:rPr>
      </w:pPr>
      <w:r w:rsidRPr="004E2D78">
        <w:rPr>
          <w:rFonts w:asciiTheme="minorHAnsi" w:eastAsia="Times New Roman" w:hAnsiTheme="minorHAnsi" w:cstheme="minorHAnsi"/>
          <w:sz w:val="22"/>
          <w:szCs w:val="22"/>
          <w:lang w:val="sk-SK"/>
        </w:rPr>
        <w:t>Na programe konferencie sú štyri panelové diskusie, ktoré povedú skúsení moderátori a ktorých účastníkmi budú poprední odborníci zo Slovenska a z niekoľkých stredoeurópskych krajín. Dopoludňajšie dva bloky budú venované výhľadu slovensk</w:t>
      </w:r>
      <w:r w:rsidR="00016EAC" w:rsidRPr="004E2D78">
        <w:rPr>
          <w:rFonts w:asciiTheme="minorHAnsi" w:eastAsia="Times New Roman" w:hAnsiTheme="minorHAnsi" w:cstheme="minorHAnsi"/>
          <w:sz w:val="22"/>
          <w:szCs w:val="22"/>
          <w:lang w:val="sk-SK"/>
        </w:rPr>
        <w:t>ej</w:t>
      </w:r>
      <w:r w:rsidRPr="004E2D78">
        <w:rPr>
          <w:rFonts w:asciiTheme="minorHAnsi" w:eastAsia="Times New Roman" w:hAnsiTheme="minorHAnsi" w:cstheme="minorHAnsi"/>
          <w:sz w:val="22"/>
          <w:szCs w:val="22"/>
          <w:lang w:val="sk-SK"/>
        </w:rPr>
        <w:t xml:space="preserve"> energetiky v stredoeurópskom kontexte, popoludňajšia časť bude zameraná na možnosti </w:t>
      </w:r>
      <w:proofErr w:type="spellStart"/>
      <w:r w:rsidRPr="004E2D78">
        <w:rPr>
          <w:rFonts w:asciiTheme="minorHAnsi" w:eastAsia="Times New Roman" w:hAnsiTheme="minorHAnsi" w:cstheme="minorHAnsi"/>
          <w:sz w:val="22"/>
          <w:szCs w:val="22"/>
          <w:lang w:val="sk-SK"/>
        </w:rPr>
        <w:t>bezuhlíkov</w:t>
      </w:r>
      <w:r w:rsidR="002227F2" w:rsidRPr="004E2D78">
        <w:rPr>
          <w:rFonts w:asciiTheme="minorHAnsi" w:eastAsia="Times New Roman" w:hAnsiTheme="minorHAnsi" w:cstheme="minorHAnsi"/>
          <w:sz w:val="22"/>
          <w:szCs w:val="22"/>
          <w:lang w:val="sk-SK"/>
        </w:rPr>
        <w:t>ej</w:t>
      </w:r>
      <w:proofErr w:type="spellEnd"/>
      <w:r w:rsidRPr="004E2D78">
        <w:rPr>
          <w:rFonts w:asciiTheme="minorHAnsi" w:eastAsia="Times New Roman" w:hAnsiTheme="minorHAnsi" w:cstheme="minorHAnsi"/>
          <w:sz w:val="22"/>
          <w:szCs w:val="22"/>
          <w:lang w:val="sk-SK"/>
        </w:rPr>
        <w:t xml:space="preserve"> energetiky na </w:t>
      </w:r>
      <w:r w:rsidR="002227F2" w:rsidRPr="004E2D78">
        <w:rPr>
          <w:rFonts w:asciiTheme="minorHAnsi" w:eastAsia="Times New Roman" w:hAnsiTheme="minorHAnsi" w:cstheme="minorHAnsi"/>
          <w:sz w:val="22"/>
          <w:szCs w:val="22"/>
          <w:lang w:val="sk-SK"/>
        </w:rPr>
        <w:t>Slovensku</w:t>
      </w:r>
      <w:r w:rsidRPr="004E2D78">
        <w:rPr>
          <w:rFonts w:asciiTheme="minorHAnsi" w:eastAsia="Times New Roman" w:hAnsiTheme="minorHAnsi" w:cstheme="minorHAnsi"/>
          <w:sz w:val="22"/>
          <w:szCs w:val="22"/>
          <w:lang w:val="sk-SK"/>
        </w:rPr>
        <w:t xml:space="preserve"> a v jeho najbližšom okolí.</w:t>
      </w:r>
    </w:p>
    <w:p w14:paraId="764DC36B" w14:textId="77777777" w:rsidR="00727A9A" w:rsidRPr="004E2D78" w:rsidRDefault="00727A9A" w:rsidP="00A47306">
      <w:pPr>
        <w:rPr>
          <w:rFonts w:asciiTheme="minorHAnsi" w:eastAsia="Times New Roman" w:hAnsiTheme="minorHAnsi" w:cstheme="minorHAnsi"/>
          <w:sz w:val="22"/>
          <w:szCs w:val="22"/>
          <w:lang w:val="sk-SK"/>
        </w:rPr>
      </w:pPr>
    </w:p>
    <w:p w14:paraId="2D32DC2D" w14:textId="731ACD3B" w:rsidR="00A47306" w:rsidRPr="004E2D78" w:rsidRDefault="00A47306" w:rsidP="00A47306">
      <w:pPr>
        <w:rPr>
          <w:rFonts w:asciiTheme="minorHAnsi" w:eastAsia="Times New Roman" w:hAnsiTheme="minorHAnsi" w:cstheme="minorHAnsi"/>
          <w:sz w:val="22"/>
          <w:szCs w:val="22"/>
          <w:lang w:val="sk-SK"/>
        </w:rPr>
      </w:pPr>
    </w:p>
    <w:p w14:paraId="406F5301" w14:textId="3157FD89" w:rsidR="00727A9A" w:rsidRPr="004E2D78" w:rsidRDefault="00727A9A" w:rsidP="00727A9A">
      <w:pPr>
        <w:jc w:val="left"/>
        <w:rPr>
          <w:rFonts w:asciiTheme="minorHAnsi" w:eastAsia="Times New Roman" w:hAnsiTheme="minorHAnsi" w:cstheme="minorHAnsi"/>
          <w:sz w:val="22"/>
          <w:szCs w:val="22"/>
          <w:lang w:val="sk-SK"/>
        </w:rPr>
      </w:pPr>
      <w:r w:rsidRPr="004E2D78">
        <w:rPr>
          <w:rFonts w:asciiTheme="minorHAnsi" w:eastAsia="Times New Roman" w:hAnsiTheme="minorHAnsi" w:cstheme="minorHAnsi"/>
          <w:sz w:val="22"/>
          <w:szCs w:val="22"/>
          <w:u w:val="single"/>
          <w:lang w:val="sk-SK"/>
        </w:rPr>
        <w:t xml:space="preserve">Diskusné bloky </w:t>
      </w:r>
      <w:r w:rsidR="002227F2" w:rsidRPr="004E2D78">
        <w:rPr>
          <w:rFonts w:asciiTheme="minorHAnsi" w:eastAsia="Times New Roman" w:hAnsiTheme="minorHAnsi" w:cstheme="minorHAnsi"/>
          <w:sz w:val="22"/>
          <w:szCs w:val="22"/>
          <w:u w:val="single"/>
          <w:lang w:val="sk-SK"/>
        </w:rPr>
        <w:t>sú</w:t>
      </w:r>
      <w:r w:rsidRPr="004E2D78">
        <w:rPr>
          <w:rFonts w:asciiTheme="minorHAnsi" w:eastAsia="Times New Roman" w:hAnsiTheme="minorHAnsi" w:cstheme="minorHAnsi"/>
          <w:sz w:val="22"/>
          <w:szCs w:val="22"/>
          <w:u w:val="single"/>
          <w:lang w:val="sk-SK"/>
        </w:rPr>
        <w:t xml:space="preserve"> nasledujúce:</w:t>
      </w:r>
      <w:r w:rsidRPr="004E2D78">
        <w:rPr>
          <w:lang w:val="sk-SK"/>
        </w:rPr>
        <w:br/>
      </w:r>
      <w:r w:rsidRPr="004E2D78">
        <w:rPr>
          <w:lang w:val="sk-SK"/>
        </w:rPr>
        <w:br/>
      </w:r>
      <w:r w:rsidRPr="004E2D78">
        <w:rPr>
          <w:rFonts w:asciiTheme="minorHAnsi" w:eastAsia="Times New Roman" w:hAnsiTheme="minorHAnsi" w:cstheme="minorHAnsi"/>
          <w:sz w:val="22"/>
          <w:szCs w:val="22"/>
          <w:lang w:val="sk-SK"/>
        </w:rPr>
        <w:t>1. blok - Praktické dopady Zimného balíčka na energetiku</w:t>
      </w:r>
      <w:r w:rsidRPr="004E2D78">
        <w:rPr>
          <w:rFonts w:asciiTheme="minorHAnsi" w:eastAsia="Times New Roman" w:hAnsiTheme="minorHAnsi" w:cstheme="minorHAnsi"/>
          <w:sz w:val="22"/>
          <w:szCs w:val="22"/>
          <w:lang w:val="sk-SK"/>
        </w:rPr>
        <w:br/>
        <w:t>2. blok - Distribúcia, regulácia - nové obchodné modely</w:t>
      </w:r>
      <w:r w:rsidRPr="004E2D78">
        <w:rPr>
          <w:rFonts w:asciiTheme="minorHAnsi" w:eastAsia="Times New Roman" w:hAnsiTheme="minorHAnsi" w:cstheme="minorHAnsi"/>
          <w:sz w:val="22"/>
          <w:szCs w:val="22"/>
          <w:lang w:val="sk-SK"/>
        </w:rPr>
        <w:br/>
        <w:t>3. blok - Jadrová energetika strednej a východnej Európy</w:t>
      </w:r>
      <w:r w:rsidRPr="004E2D78">
        <w:rPr>
          <w:rFonts w:asciiTheme="minorHAnsi" w:eastAsia="Times New Roman" w:hAnsiTheme="minorHAnsi" w:cstheme="minorHAnsi"/>
          <w:sz w:val="22"/>
          <w:szCs w:val="22"/>
          <w:lang w:val="sk-SK"/>
        </w:rPr>
        <w:br/>
        <w:t>4. blok - Ako môžu OZE doplniť jadro?</w:t>
      </w:r>
    </w:p>
    <w:p w14:paraId="0FFE78C4" w14:textId="77777777" w:rsidR="00727A9A" w:rsidRPr="004E2D78" w:rsidRDefault="00727A9A" w:rsidP="00A47306">
      <w:pPr>
        <w:rPr>
          <w:rFonts w:asciiTheme="minorHAnsi" w:eastAsia="Times New Roman" w:hAnsiTheme="minorHAnsi" w:cstheme="minorHAnsi"/>
          <w:sz w:val="22"/>
          <w:szCs w:val="22"/>
          <w:lang w:val="sk-SK"/>
        </w:rPr>
      </w:pPr>
    </w:p>
    <w:p w14:paraId="7E0A97DD" w14:textId="77777777" w:rsidR="002227F2" w:rsidRPr="004E2D78" w:rsidRDefault="002227F2" w:rsidP="00A47306">
      <w:pPr>
        <w:rPr>
          <w:rFonts w:asciiTheme="minorHAnsi" w:eastAsia="Times New Roman" w:hAnsiTheme="minorHAnsi" w:cstheme="minorHAnsi"/>
          <w:sz w:val="22"/>
          <w:szCs w:val="22"/>
          <w:lang w:val="sk-SK"/>
        </w:rPr>
      </w:pPr>
    </w:p>
    <w:p w14:paraId="6E61788B" w14:textId="66404FA9" w:rsidR="002227F2" w:rsidRPr="004E2D78" w:rsidRDefault="002227F2" w:rsidP="00192AF7">
      <w:pPr>
        <w:rPr>
          <w:rFonts w:asciiTheme="minorHAnsi" w:eastAsia="Times New Roman" w:hAnsiTheme="minorHAnsi" w:cstheme="minorHAnsi"/>
          <w:sz w:val="22"/>
          <w:szCs w:val="22"/>
          <w:lang w:val="sk-SK"/>
        </w:rPr>
      </w:pPr>
      <w:r w:rsidRPr="004E2D78">
        <w:rPr>
          <w:rFonts w:asciiTheme="minorHAnsi" w:eastAsia="Times New Roman" w:hAnsiTheme="minorHAnsi" w:cstheme="minorHAnsi"/>
          <w:sz w:val="22"/>
          <w:szCs w:val="22"/>
          <w:lang w:val="sk-SK"/>
        </w:rPr>
        <w:t xml:space="preserve">Program, postupne dopĺňaný o potvrdených rečníkov, môžete nájsť na stránke konferencie </w:t>
      </w:r>
      <w:hyperlink r:id="rId8" w:history="1">
        <w:r w:rsidRPr="004E2D78">
          <w:rPr>
            <w:rStyle w:val="Hypertextovodkaz"/>
            <w:rFonts w:asciiTheme="minorHAnsi" w:eastAsia="Times New Roman" w:hAnsiTheme="minorHAnsi" w:cstheme="minorHAnsi"/>
            <w:sz w:val="22"/>
            <w:szCs w:val="22"/>
            <w:lang w:val="sk-SK"/>
          </w:rPr>
          <w:t>http://proenergyforum.sk</w:t>
        </w:r>
      </w:hyperlink>
      <w:r w:rsidRPr="004E2D78">
        <w:rPr>
          <w:rFonts w:asciiTheme="minorHAnsi" w:eastAsia="Times New Roman" w:hAnsiTheme="minorHAnsi" w:cstheme="minorHAnsi"/>
          <w:sz w:val="22"/>
          <w:szCs w:val="22"/>
          <w:lang w:val="sk-SK"/>
        </w:rPr>
        <w:t>, kde sú aj ďalšie informácie o konferencii s možnosťou registrácie.</w:t>
      </w:r>
      <w:r w:rsidRPr="004E2D78">
        <w:rPr>
          <w:rFonts w:asciiTheme="minorHAnsi" w:eastAsia="Times New Roman" w:hAnsiTheme="minorHAnsi" w:cstheme="minorHAnsi"/>
          <w:sz w:val="22"/>
          <w:szCs w:val="22"/>
          <w:lang w:val="sk-SK"/>
        </w:rPr>
        <w:br/>
      </w:r>
      <w:r w:rsidR="00A47306" w:rsidRPr="004E2D78">
        <w:rPr>
          <w:rFonts w:asciiTheme="minorHAnsi" w:eastAsia="Times New Roman" w:hAnsiTheme="minorHAnsi" w:cstheme="minorHAnsi"/>
          <w:sz w:val="22"/>
          <w:szCs w:val="22"/>
          <w:lang w:val="sk-SK"/>
        </w:rPr>
        <w:t> </w:t>
      </w:r>
      <w:r w:rsidR="00727A9A" w:rsidRPr="004E2D78">
        <w:rPr>
          <w:lang w:val="sk-SK"/>
        </w:rPr>
        <w:br/>
      </w:r>
      <w:r w:rsidR="001206FE" w:rsidRPr="004E2D78">
        <w:rPr>
          <w:rFonts w:asciiTheme="minorHAnsi" w:hAnsiTheme="minorHAnsi" w:cstheme="minorHAnsi"/>
          <w:b/>
          <w:sz w:val="22"/>
          <w:szCs w:val="22"/>
          <w:lang w:val="sk-SK"/>
        </w:rPr>
        <w:t>K</w:t>
      </w:r>
      <w:r w:rsidR="00727A9A" w:rsidRPr="004E2D78">
        <w:rPr>
          <w:rFonts w:asciiTheme="minorHAnsi" w:hAnsiTheme="minorHAnsi" w:cstheme="minorHAnsi"/>
          <w:b/>
          <w:sz w:val="22"/>
          <w:szCs w:val="22"/>
          <w:lang w:val="sk-SK"/>
        </w:rPr>
        <w:t>ontakt:</w:t>
      </w:r>
    </w:p>
    <w:p w14:paraId="5CE3732B" w14:textId="26F13B16" w:rsidR="00360252" w:rsidRPr="004E2D78" w:rsidRDefault="00727A9A" w:rsidP="00192AF7">
      <w:pPr>
        <w:shd w:val="clear" w:color="auto" w:fill="FFFFFF"/>
        <w:spacing w:before="120" w:after="160" w:line="256" w:lineRule="auto"/>
        <w:rPr>
          <w:rFonts w:asciiTheme="minorHAnsi" w:hAnsiTheme="minorHAnsi" w:cstheme="minorHAnsi"/>
          <w:sz w:val="22"/>
          <w:szCs w:val="22"/>
          <w:lang w:val="sk-SK"/>
        </w:rPr>
      </w:pPr>
      <w:r w:rsidRPr="004E2D78">
        <w:rPr>
          <w:lang w:val="sk-SK"/>
        </w:rPr>
        <w:br/>
      </w:r>
      <w:r w:rsidRPr="004E2D78">
        <w:rPr>
          <w:rFonts w:asciiTheme="minorHAnsi" w:hAnsiTheme="minorHAnsi" w:cstheme="minorHAnsi"/>
          <w:sz w:val="22"/>
          <w:szCs w:val="22"/>
          <w:lang w:val="sk-SK"/>
        </w:rPr>
        <w:t xml:space="preserve">Ing. Martin Havel, PhD., Šéfredaktor PRO-ENERGY magazínu, odborný garant konferencie: </w:t>
      </w:r>
      <w:hyperlink r:id="rId9" w:history="1">
        <w:r w:rsidRPr="004E2D78">
          <w:rPr>
            <w:rStyle w:val="Hypertextovodkaz"/>
            <w:rFonts w:asciiTheme="minorHAnsi" w:hAnsiTheme="minorHAnsi" w:cstheme="minorHAnsi"/>
            <w:sz w:val="22"/>
            <w:szCs w:val="22"/>
            <w:lang w:val="sk-SK"/>
          </w:rPr>
          <w:t>havel@pro-energy.cz</w:t>
        </w:r>
      </w:hyperlink>
      <w:r w:rsidRPr="004E2D78">
        <w:rPr>
          <w:rFonts w:asciiTheme="minorHAnsi" w:hAnsiTheme="minorHAnsi" w:cstheme="minorHAnsi"/>
          <w:sz w:val="22"/>
          <w:szCs w:val="22"/>
          <w:lang w:val="sk-SK"/>
        </w:rPr>
        <w:br/>
        <w:t>Mgr. Markéta Šimková, technické zabezpečenie a registrácia na konferenciu:</w:t>
      </w:r>
      <w:r w:rsidR="001206FE" w:rsidRPr="004E2D78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hyperlink r:id="rId10" w:history="1">
        <w:r w:rsidR="001206FE" w:rsidRPr="004E2D78">
          <w:rPr>
            <w:rStyle w:val="Hypertextovodkaz"/>
            <w:rFonts w:asciiTheme="minorHAnsi" w:hAnsiTheme="minorHAnsi" w:cstheme="minorHAnsi"/>
            <w:sz w:val="22"/>
            <w:szCs w:val="22"/>
            <w:lang w:val="sk-SK"/>
          </w:rPr>
          <w:t>marketa.simkova@energy-hub.cz</w:t>
        </w:r>
      </w:hyperlink>
    </w:p>
    <w:p w14:paraId="2874614D" w14:textId="77777777" w:rsidR="00727A9A" w:rsidRPr="004E2D78" w:rsidRDefault="00727A9A" w:rsidP="00B559F4">
      <w:pPr>
        <w:shd w:val="clear" w:color="auto" w:fill="FFFFFF"/>
        <w:spacing w:before="120" w:after="160" w:line="259" w:lineRule="auto"/>
        <w:rPr>
          <w:rFonts w:asciiTheme="minorHAnsi" w:hAnsiTheme="minorHAnsi" w:cstheme="minorHAnsi"/>
          <w:i/>
          <w:sz w:val="22"/>
          <w:szCs w:val="22"/>
          <w:u w:val="single"/>
          <w:lang w:val="sk-SK"/>
        </w:rPr>
      </w:pPr>
      <w:r w:rsidRPr="004E2D78">
        <w:rPr>
          <w:rFonts w:asciiTheme="minorHAnsi" w:hAnsiTheme="minorHAnsi" w:cstheme="minorHAnsi"/>
          <w:i/>
          <w:sz w:val="22"/>
          <w:szCs w:val="22"/>
          <w:u w:val="single"/>
          <w:lang w:val="sk-SK"/>
        </w:rPr>
        <w:t>O spoločnosti ENERGY HUB s.r.o.</w:t>
      </w:r>
    </w:p>
    <w:p w14:paraId="570164DE" w14:textId="2FFBAAE1" w:rsidR="00727A9A" w:rsidRPr="004E2D78" w:rsidRDefault="00727A9A" w:rsidP="00B559F4">
      <w:pPr>
        <w:shd w:val="clear" w:color="auto" w:fill="FFFFFF"/>
        <w:spacing w:before="120" w:after="160" w:line="259" w:lineRule="auto"/>
        <w:rPr>
          <w:rFonts w:asciiTheme="minorHAnsi" w:hAnsiTheme="minorHAnsi" w:cstheme="minorHAnsi"/>
          <w:i/>
          <w:sz w:val="22"/>
          <w:szCs w:val="22"/>
          <w:lang w:val="sk-SK"/>
        </w:rPr>
      </w:pPr>
      <w:r w:rsidRPr="004E2D78">
        <w:rPr>
          <w:rFonts w:asciiTheme="minorHAnsi" w:hAnsiTheme="minorHAnsi" w:cstheme="minorHAnsi"/>
          <w:i/>
          <w:sz w:val="22"/>
          <w:szCs w:val="22"/>
          <w:lang w:val="sk-SK"/>
        </w:rPr>
        <w:t xml:space="preserve">Spoločnosť ENERGY-HUB s.r.o., vydavateľ energetického </w:t>
      </w:r>
      <w:proofErr w:type="spellStart"/>
      <w:r w:rsidRPr="004E2D78">
        <w:rPr>
          <w:rFonts w:asciiTheme="minorHAnsi" w:hAnsiTheme="minorHAnsi" w:cstheme="minorHAnsi"/>
          <w:i/>
          <w:sz w:val="22"/>
          <w:szCs w:val="22"/>
          <w:lang w:val="sk-SK"/>
        </w:rPr>
        <w:t>štvrťroč</w:t>
      </w:r>
      <w:bookmarkStart w:id="0" w:name="_GoBack"/>
      <w:bookmarkEnd w:id="0"/>
      <w:r w:rsidRPr="004E2D78">
        <w:rPr>
          <w:rFonts w:asciiTheme="minorHAnsi" w:hAnsiTheme="minorHAnsi" w:cstheme="minorHAnsi"/>
          <w:i/>
          <w:sz w:val="22"/>
          <w:szCs w:val="22"/>
          <w:lang w:val="sk-SK"/>
        </w:rPr>
        <w:t>níka</w:t>
      </w:r>
      <w:proofErr w:type="spellEnd"/>
      <w:r w:rsidRPr="004E2D78">
        <w:rPr>
          <w:rFonts w:asciiTheme="minorHAnsi" w:hAnsiTheme="minorHAnsi" w:cstheme="minorHAnsi"/>
          <w:i/>
          <w:sz w:val="22"/>
          <w:szCs w:val="22"/>
          <w:lang w:val="sk-SK"/>
        </w:rPr>
        <w:t xml:space="preserve"> PRO-ENERGY magazín a prevádzkovateľ českého a slovenského internetového portálu o energetike </w:t>
      </w:r>
      <w:hyperlink r:id="rId11" w:history="1">
        <w:r w:rsidRPr="004E2D78">
          <w:rPr>
            <w:rStyle w:val="Hypertextovodkaz"/>
            <w:rFonts w:asciiTheme="minorHAnsi" w:hAnsiTheme="minorHAnsi" w:cstheme="minorHAnsi"/>
            <w:i/>
            <w:sz w:val="22"/>
            <w:szCs w:val="22"/>
            <w:lang w:val="sk-SK"/>
          </w:rPr>
          <w:t>www.energy-hub.cz</w:t>
        </w:r>
      </w:hyperlink>
    </w:p>
    <w:p w14:paraId="2E23880F" w14:textId="79BF4C7E" w:rsidR="00727A9A" w:rsidRPr="004E2D78" w:rsidRDefault="00727A9A" w:rsidP="00B559F4">
      <w:pPr>
        <w:shd w:val="clear" w:color="auto" w:fill="FFFFFF"/>
        <w:spacing w:before="120" w:after="160" w:line="259" w:lineRule="auto"/>
        <w:rPr>
          <w:rFonts w:asciiTheme="minorHAnsi" w:hAnsiTheme="minorHAnsi" w:cstheme="minorHAnsi"/>
          <w:b/>
          <w:i/>
          <w:sz w:val="22"/>
          <w:szCs w:val="22"/>
          <w:lang w:val="sk-SK"/>
        </w:rPr>
      </w:pPr>
      <w:r w:rsidRPr="004E2D78">
        <w:rPr>
          <w:rFonts w:asciiTheme="minorHAnsi" w:hAnsiTheme="minorHAnsi" w:cstheme="minorHAnsi"/>
          <w:i/>
          <w:sz w:val="22"/>
          <w:szCs w:val="22"/>
          <w:lang w:val="sk-SK"/>
        </w:rPr>
        <w:br/>
        <w:t>Spoločnosť tiež organizuje jesenn</w:t>
      </w:r>
      <w:r w:rsidR="001206FE" w:rsidRPr="004E2D78">
        <w:rPr>
          <w:rFonts w:asciiTheme="minorHAnsi" w:hAnsiTheme="minorHAnsi" w:cstheme="minorHAnsi"/>
          <w:i/>
          <w:sz w:val="22"/>
          <w:szCs w:val="22"/>
          <w:lang w:val="sk-SK"/>
        </w:rPr>
        <w:t>ú</w:t>
      </w:r>
      <w:r w:rsidRPr="004E2D78">
        <w:rPr>
          <w:rFonts w:asciiTheme="minorHAnsi" w:hAnsiTheme="minorHAnsi" w:cstheme="minorHAnsi"/>
          <w:i/>
          <w:sz w:val="22"/>
          <w:szCs w:val="22"/>
          <w:lang w:val="sk-SK"/>
        </w:rPr>
        <w:t xml:space="preserve"> energetickú konferenciu PRO-ENERGY CON v </w:t>
      </w:r>
      <w:proofErr w:type="spellStart"/>
      <w:r w:rsidRPr="004E2D78">
        <w:rPr>
          <w:rFonts w:asciiTheme="minorHAnsi" w:hAnsiTheme="minorHAnsi" w:cstheme="minorHAnsi"/>
          <w:i/>
          <w:sz w:val="22"/>
          <w:szCs w:val="22"/>
          <w:lang w:val="sk-SK"/>
        </w:rPr>
        <w:t>Kurdějov</w:t>
      </w:r>
      <w:r w:rsidR="001206FE" w:rsidRPr="004E2D78">
        <w:rPr>
          <w:rFonts w:asciiTheme="minorHAnsi" w:hAnsiTheme="minorHAnsi" w:cstheme="minorHAnsi"/>
          <w:i/>
          <w:sz w:val="22"/>
          <w:szCs w:val="22"/>
          <w:lang w:val="sk-SK"/>
        </w:rPr>
        <w:t>e</w:t>
      </w:r>
      <w:proofErr w:type="spellEnd"/>
      <w:r w:rsidRPr="004E2D78">
        <w:rPr>
          <w:rFonts w:asciiTheme="minorHAnsi" w:hAnsiTheme="minorHAnsi" w:cstheme="minorHAnsi"/>
          <w:i/>
          <w:sz w:val="22"/>
          <w:szCs w:val="22"/>
          <w:lang w:val="sk-SK"/>
        </w:rPr>
        <w:t xml:space="preserve"> u </w:t>
      </w:r>
      <w:proofErr w:type="spellStart"/>
      <w:r w:rsidRPr="004E2D78">
        <w:rPr>
          <w:rFonts w:asciiTheme="minorHAnsi" w:hAnsiTheme="minorHAnsi" w:cstheme="minorHAnsi"/>
          <w:i/>
          <w:sz w:val="22"/>
          <w:szCs w:val="22"/>
          <w:lang w:val="sk-SK"/>
        </w:rPr>
        <w:t>Hustopečí</w:t>
      </w:r>
      <w:proofErr w:type="spellEnd"/>
      <w:r w:rsidRPr="004E2D78">
        <w:rPr>
          <w:rFonts w:asciiTheme="minorHAnsi" w:hAnsiTheme="minorHAnsi" w:cstheme="minorHAnsi"/>
          <w:i/>
          <w:sz w:val="22"/>
          <w:szCs w:val="22"/>
          <w:lang w:val="sk-SK"/>
        </w:rPr>
        <w:t xml:space="preserve"> a jarn</w:t>
      </w:r>
      <w:r w:rsidR="001206FE" w:rsidRPr="004E2D78">
        <w:rPr>
          <w:rFonts w:asciiTheme="minorHAnsi" w:hAnsiTheme="minorHAnsi" w:cstheme="minorHAnsi"/>
          <w:i/>
          <w:sz w:val="22"/>
          <w:szCs w:val="22"/>
          <w:lang w:val="sk-SK"/>
        </w:rPr>
        <w:t>ú</w:t>
      </w:r>
      <w:r w:rsidRPr="004E2D78">
        <w:rPr>
          <w:rFonts w:asciiTheme="minorHAnsi" w:hAnsiTheme="minorHAnsi" w:cstheme="minorHAnsi"/>
          <w:i/>
          <w:sz w:val="22"/>
          <w:szCs w:val="22"/>
          <w:lang w:val="sk-SK"/>
        </w:rPr>
        <w:t xml:space="preserve"> energetickú konferenciu PRO-ENERGY FORUM v Pezinku.</w:t>
      </w:r>
    </w:p>
    <w:sectPr w:rsidR="00727A9A" w:rsidRPr="004E2D78" w:rsidSect="00192AF7">
      <w:headerReference w:type="default" r:id="rId12"/>
      <w:footerReference w:type="default" r:id="rId13"/>
      <w:pgSz w:w="11906" w:h="16838"/>
      <w:pgMar w:top="1417" w:right="1133" w:bottom="1134" w:left="1276" w:header="708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396E21" w14:textId="77777777" w:rsidR="00BE6CE6" w:rsidRDefault="00BE6CE6" w:rsidP="00094980">
      <w:r>
        <w:separator/>
      </w:r>
    </w:p>
  </w:endnote>
  <w:endnote w:type="continuationSeparator" w:id="0">
    <w:p w14:paraId="2F7F6C3F" w14:textId="77777777" w:rsidR="00BE6CE6" w:rsidRDefault="00BE6CE6" w:rsidP="00094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altName w:val="Arial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D42FE" w14:textId="011C6C91" w:rsidR="008078AE" w:rsidRDefault="008078AE" w:rsidP="00094980">
    <w:pPr>
      <w:pStyle w:val="Zhlav"/>
    </w:pPr>
    <w:r w:rsidRPr="00B4646A">
      <w:rPr>
        <w:rFonts w:asciiTheme="minorHAnsi" w:hAnsiTheme="minorHAnsi" w:cstheme="minorHAnsi"/>
        <w:noProof/>
        <w:sz w:val="18"/>
        <w:szCs w:val="18"/>
        <w:lang w:val="en-US"/>
      </w:rPr>
      <w:drawing>
        <wp:anchor distT="0" distB="0" distL="114300" distR="114300" simplePos="0" relativeHeight="251660288" behindDoc="1" locked="0" layoutInCell="1" allowOverlap="1" wp14:anchorId="60C368B3" wp14:editId="43947564">
          <wp:simplePos x="0" y="0"/>
          <wp:positionH relativeFrom="margin">
            <wp:posOffset>4631055</wp:posOffset>
          </wp:positionH>
          <wp:positionV relativeFrom="paragraph">
            <wp:posOffset>-60684</wp:posOffset>
          </wp:positionV>
          <wp:extent cx="1574800" cy="1114454"/>
          <wp:effectExtent l="0" t="0" r="6350" b="9525"/>
          <wp:wrapNone/>
          <wp:docPr id="35" name="Obrázek 5" descr="PEMAGAZIN_logo kontura_svetly podkl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MAGAZIN_logo kontura_svetly podkl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41" cy="1114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646A">
      <w:rPr>
        <w:rFonts w:asciiTheme="minorHAnsi" w:hAnsiTheme="minorHAnsi" w:cstheme="minorHAnsi"/>
        <w:noProof/>
        <w:sz w:val="18"/>
        <w:szCs w:val="18"/>
        <w:lang w:val="en-US"/>
      </w:rPr>
      <w:drawing>
        <wp:anchor distT="0" distB="0" distL="114300" distR="114300" simplePos="0" relativeHeight="251661312" behindDoc="0" locked="0" layoutInCell="1" allowOverlap="1" wp14:anchorId="3168596B" wp14:editId="0B3B1A6B">
          <wp:simplePos x="0" y="0"/>
          <wp:positionH relativeFrom="column">
            <wp:posOffset>3557905</wp:posOffset>
          </wp:positionH>
          <wp:positionV relativeFrom="paragraph">
            <wp:posOffset>204470</wp:posOffset>
          </wp:positionV>
          <wp:extent cx="984885" cy="617220"/>
          <wp:effectExtent l="0" t="0" r="5715" b="0"/>
          <wp:wrapNone/>
          <wp:docPr id="36" name="Obrázek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885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4740" w:rsidRPr="00094740">
      <w:rPr>
        <w:rFonts w:asciiTheme="minorHAnsi" w:hAnsiTheme="minorHAnsi" w:cstheme="minorHAnsi"/>
        <w:noProof/>
        <w:sz w:val="18"/>
        <w:szCs w:val="18"/>
        <w:lang w:val="en-US"/>
      </w:rPr>
      <w:t>Usporiadateľom konferencie je</w:t>
    </w:r>
    <w:r w:rsidR="00094740">
      <w:rPr>
        <w:rFonts w:asciiTheme="minorHAnsi" w:hAnsiTheme="minorHAnsi" w:cstheme="minorHAnsi"/>
        <w:noProof/>
        <w:sz w:val="18"/>
        <w:szCs w:val="18"/>
        <w:lang w:val="en-US"/>
      </w:rPr>
      <w:t xml:space="preserve"> </w:t>
    </w:r>
    <w:r w:rsidRPr="00B4646A">
      <w:rPr>
        <w:rFonts w:asciiTheme="minorHAnsi" w:hAnsiTheme="minorHAnsi" w:cstheme="minorHAnsi"/>
        <w:sz w:val="18"/>
        <w:szCs w:val="18"/>
      </w:rPr>
      <w:t>ENERGY HUB s.r.o., Drtinova 557/10, Praha 5, 150 00</w:t>
    </w:r>
    <w:r w:rsidR="00094740">
      <w:rPr>
        <w:rFonts w:asciiTheme="minorHAnsi" w:hAnsiTheme="minorHAnsi" w:cstheme="minorHAnsi"/>
        <w:sz w:val="18"/>
        <w:szCs w:val="18"/>
      </w:rPr>
      <w:t xml:space="preserve">, </w:t>
    </w:r>
    <w:proofErr w:type="spellStart"/>
    <w:r w:rsidR="00094740" w:rsidRPr="00094740">
      <w:rPr>
        <w:rFonts w:asciiTheme="minorHAnsi" w:hAnsiTheme="minorHAnsi" w:cstheme="minorHAnsi"/>
        <w:sz w:val="18"/>
        <w:szCs w:val="18"/>
      </w:rPr>
      <w:t>vydavateľ</w:t>
    </w:r>
    <w:proofErr w:type="spellEnd"/>
    <w:r w:rsidR="00094740" w:rsidRPr="00094740">
      <w:rPr>
        <w:rFonts w:asciiTheme="minorHAnsi" w:hAnsiTheme="minorHAnsi" w:cstheme="minorHAnsi"/>
        <w:sz w:val="18"/>
        <w:szCs w:val="18"/>
      </w:rPr>
      <w:t xml:space="preserve"> PRO-ENERGY magazínu</w:t>
    </w:r>
  </w:p>
  <w:p w14:paraId="06B00C94" w14:textId="77777777" w:rsidR="008078AE" w:rsidRDefault="008078AE" w:rsidP="00A064FF">
    <w:pPr>
      <w:pStyle w:val="Zpat"/>
      <w:tabs>
        <w:tab w:val="clear" w:pos="4536"/>
        <w:tab w:val="clear" w:pos="9072"/>
        <w:tab w:val="left" w:pos="80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50DD2" w14:textId="77777777" w:rsidR="00BE6CE6" w:rsidRDefault="00BE6CE6" w:rsidP="00094980">
      <w:r>
        <w:separator/>
      </w:r>
    </w:p>
  </w:footnote>
  <w:footnote w:type="continuationSeparator" w:id="0">
    <w:p w14:paraId="15D2942E" w14:textId="77777777" w:rsidR="00BE6CE6" w:rsidRDefault="00BE6CE6" w:rsidP="00094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5D830" w14:textId="17CB691D" w:rsidR="008078AE" w:rsidRPr="00094980" w:rsidRDefault="008078AE" w:rsidP="00064471">
    <w:pPr>
      <w:pStyle w:val="Zhlav"/>
      <w:jc w:val="left"/>
      <w:rPr>
        <w:b/>
        <w:i/>
      </w:rPr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24F9EF8E" wp14:editId="41E1F878">
          <wp:simplePos x="0" y="0"/>
          <wp:positionH relativeFrom="column">
            <wp:posOffset>-635</wp:posOffset>
          </wp:positionH>
          <wp:positionV relativeFrom="paragraph">
            <wp:posOffset>0</wp:posOffset>
          </wp:positionV>
          <wp:extent cx="1159510" cy="586740"/>
          <wp:effectExtent l="0" t="0" r="2540" b="3810"/>
          <wp:wrapTight wrapText="bothSides">
            <wp:wrapPolygon edited="0">
              <wp:start x="0" y="0"/>
              <wp:lineTo x="0" y="21039"/>
              <wp:lineTo x="1774" y="21039"/>
              <wp:lineTo x="14905" y="21039"/>
              <wp:lineTo x="20583" y="18234"/>
              <wp:lineTo x="21292" y="5610"/>
              <wp:lineTo x="21292" y="0"/>
              <wp:lineTo x="0" y="0"/>
            </wp:wrapPolygon>
          </wp:wrapTight>
          <wp:docPr id="3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2F5496" w:themeColor="accent1" w:themeShade="BF"/>
      </w:rPr>
      <w:t xml:space="preserve">                                            </w:t>
    </w:r>
    <w:r>
      <w:rPr>
        <w:color w:val="2F5496" w:themeColor="accent1" w:themeShade="BF"/>
      </w:rPr>
      <w:tab/>
    </w:r>
    <w:r>
      <w:rPr>
        <w:color w:val="2F5496" w:themeColor="accent1" w:themeShade="BF"/>
      </w:rPr>
      <w:tab/>
      <w:t xml:space="preserve"> </w:t>
    </w:r>
    <w:r w:rsidR="000B0C08">
      <w:rPr>
        <w:b/>
        <w:i/>
      </w:rPr>
      <w:t>22</w:t>
    </w:r>
    <w:r w:rsidRPr="00094980">
      <w:rPr>
        <w:b/>
        <w:i/>
      </w:rPr>
      <w:t>.</w:t>
    </w:r>
    <w:r>
      <w:rPr>
        <w:b/>
        <w:i/>
      </w:rPr>
      <w:t>5.</w:t>
    </w:r>
    <w:r w:rsidRPr="00094980">
      <w:rPr>
        <w:b/>
        <w:i/>
      </w:rPr>
      <w:t>201</w:t>
    </w:r>
    <w:r>
      <w:rPr>
        <w:b/>
        <w:i/>
      </w:rPr>
      <w:t>8</w:t>
    </w:r>
    <w:r w:rsidR="00A03B20">
      <w:rPr>
        <w:b/>
        <w:i/>
      </w:rPr>
      <w:t xml:space="preserve"> </w:t>
    </w:r>
    <w:proofErr w:type="spellStart"/>
    <w:r w:rsidR="00A03B20">
      <w:rPr>
        <w:b/>
        <w:i/>
      </w:rPr>
      <w:t>Pezinok</w:t>
    </w:r>
    <w:proofErr w:type="spellEnd"/>
    <w:r w:rsidR="00A03B20">
      <w:rPr>
        <w:b/>
        <w:i/>
      </w:rPr>
      <w:t>, Slove</w:t>
    </w:r>
    <w:r w:rsidR="001D570F">
      <w:rPr>
        <w:b/>
        <w:i/>
      </w:rPr>
      <w:t>n</w:t>
    </w:r>
    <w:r w:rsidR="00A03B20">
      <w:rPr>
        <w:b/>
        <w:i/>
      </w:rPr>
      <w:t>sko</w:t>
    </w:r>
  </w:p>
  <w:p w14:paraId="3643AE36" w14:textId="16B492BD" w:rsidR="008078AE" w:rsidRDefault="00BE6CE6" w:rsidP="00094980">
    <w:pPr>
      <w:pStyle w:val="Zhlav"/>
      <w:jc w:val="right"/>
    </w:pPr>
    <w:hyperlink r:id="rId2" w:history="1">
      <w:r w:rsidR="00DA41AB" w:rsidRPr="00E329D3">
        <w:rPr>
          <w:rStyle w:val="Hypertextovodkaz"/>
        </w:rPr>
        <w:t>https://proenergyforum.sk/</w:t>
      </w:r>
    </w:hyperlink>
    <w:r w:rsidR="00DA41AB">
      <w:t xml:space="preserve"> </w:t>
    </w:r>
  </w:p>
  <w:p w14:paraId="71560DF8" w14:textId="4188AF6E" w:rsidR="008078AE" w:rsidRPr="00700D62" w:rsidRDefault="00094740" w:rsidP="00094740">
    <w:pPr>
      <w:pStyle w:val="Zhlav"/>
      <w:jc w:val="right"/>
      <w:rPr>
        <w:sz w:val="18"/>
        <w:szCs w:val="18"/>
      </w:rPr>
    </w:pPr>
    <w:proofErr w:type="spellStart"/>
    <w:r w:rsidRPr="00094740">
      <w:rPr>
        <w:sz w:val="22"/>
        <w:szCs w:val="22"/>
        <w:vertAlign w:val="subscript"/>
      </w:rPr>
      <w:t>Štvrtý</w:t>
    </w:r>
    <w:proofErr w:type="spellEnd"/>
    <w:r w:rsidRPr="00094740">
      <w:rPr>
        <w:sz w:val="22"/>
        <w:szCs w:val="22"/>
        <w:vertAlign w:val="subscript"/>
      </w:rPr>
      <w:t xml:space="preserve"> ročník </w:t>
    </w:r>
    <w:proofErr w:type="spellStart"/>
    <w:r w:rsidRPr="00094740">
      <w:rPr>
        <w:sz w:val="22"/>
        <w:szCs w:val="22"/>
        <w:vertAlign w:val="subscript"/>
      </w:rPr>
      <w:t>odbornej</w:t>
    </w:r>
    <w:proofErr w:type="spellEnd"/>
    <w:r w:rsidRPr="00094740">
      <w:rPr>
        <w:sz w:val="22"/>
        <w:szCs w:val="22"/>
        <w:vertAlign w:val="subscript"/>
      </w:rPr>
      <w:t xml:space="preserve"> </w:t>
    </w:r>
    <w:proofErr w:type="spellStart"/>
    <w:r w:rsidRPr="00094740">
      <w:rPr>
        <w:sz w:val="22"/>
        <w:szCs w:val="22"/>
        <w:vertAlign w:val="subscript"/>
      </w:rPr>
      <w:t>konferencie</w:t>
    </w:r>
    <w:proofErr w:type="spellEnd"/>
    <w:r w:rsidRPr="00094740">
      <w:rPr>
        <w:sz w:val="22"/>
        <w:szCs w:val="22"/>
        <w:vertAlign w:val="subscript"/>
      </w:rPr>
      <w:t xml:space="preserve"> PRO-ENERGY FORUM, kde v </w:t>
    </w:r>
    <w:proofErr w:type="spellStart"/>
    <w:r w:rsidRPr="00094740">
      <w:rPr>
        <w:sz w:val="22"/>
        <w:szCs w:val="22"/>
        <w:vertAlign w:val="subscript"/>
      </w:rPr>
      <w:t>neformálnom</w:t>
    </w:r>
    <w:proofErr w:type="spellEnd"/>
    <w:r w:rsidRPr="00094740">
      <w:rPr>
        <w:sz w:val="22"/>
        <w:szCs w:val="22"/>
        <w:vertAlign w:val="subscript"/>
      </w:rPr>
      <w:t xml:space="preserve"> </w:t>
    </w:r>
    <w:proofErr w:type="spellStart"/>
    <w:r w:rsidRPr="00094740">
      <w:rPr>
        <w:sz w:val="22"/>
        <w:szCs w:val="22"/>
        <w:vertAlign w:val="subscript"/>
      </w:rPr>
      <w:t>prostredí</w:t>
    </w:r>
    <w:proofErr w:type="spellEnd"/>
    <w:r w:rsidRPr="00094740">
      <w:rPr>
        <w:sz w:val="22"/>
        <w:szCs w:val="22"/>
        <w:vertAlign w:val="subscript"/>
      </w:rPr>
      <w:t xml:space="preserve"> </w:t>
    </w:r>
    <w:proofErr w:type="spellStart"/>
    <w:r w:rsidRPr="00094740">
      <w:rPr>
        <w:sz w:val="22"/>
        <w:szCs w:val="22"/>
        <w:vertAlign w:val="subscript"/>
      </w:rPr>
      <w:t>môžete</w:t>
    </w:r>
    <w:proofErr w:type="spellEnd"/>
    <w:r w:rsidRPr="00094740">
      <w:rPr>
        <w:sz w:val="22"/>
        <w:szCs w:val="22"/>
        <w:vertAlign w:val="subscript"/>
      </w:rPr>
      <w:t xml:space="preserve"> </w:t>
    </w:r>
    <w:proofErr w:type="spellStart"/>
    <w:r w:rsidRPr="00094740">
      <w:rPr>
        <w:sz w:val="22"/>
        <w:szCs w:val="22"/>
        <w:vertAlign w:val="subscript"/>
      </w:rPr>
      <w:t>diskutovať</w:t>
    </w:r>
    <w:proofErr w:type="spellEnd"/>
    <w:r w:rsidRPr="00094740">
      <w:rPr>
        <w:sz w:val="22"/>
        <w:szCs w:val="22"/>
        <w:vertAlign w:val="subscript"/>
      </w:rPr>
      <w:t xml:space="preserve"> s renomovanými </w:t>
    </w:r>
    <w:proofErr w:type="spellStart"/>
    <w:r w:rsidRPr="00094740">
      <w:rPr>
        <w:sz w:val="22"/>
        <w:szCs w:val="22"/>
        <w:vertAlign w:val="subscript"/>
      </w:rPr>
      <w:t>odborníkmi</w:t>
    </w:r>
    <w:proofErr w:type="spellEnd"/>
    <w:r w:rsidRPr="00094740">
      <w:rPr>
        <w:sz w:val="22"/>
        <w:szCs w:val="22"/>
        <w:vertAlign w:val="subscript"/>
      </w:rPr>
      <w:t xml:space="preserve"> </w:t>
    </w:r>
    <w:proofErr w:type="spellStart"/>
    <w:r w:rsidRPr="00094740">
      <w:rPr>
        <w:sz w:val="22"/>
        <w:szCs w:val="22"/>
        <w:vertAlign w:val="subscript"/>
      </w:rPr>
      <w:t>zo</w:t>
    </w:r>
    <w:proofErr w:type="spellEnd"/>
    <w:r w:rsidRPr="00094740">
      <w:rPr>
        <w:sz w:val="22"/>
        <w:szCs w:val="22"/>
        <w:vertAlign w:val="subscript"/>
      </w:rPr>
      <w:t xml:space="preserve"> </w:t>
    </w:r>
    <w:proofErr w:type="spellStart"/>
    <w:r w:rsidRPr="00094740">
      <w:rPr>
        <w:sz w:val="22"/>
        <w:szCs w:val="22"/>
        <w:vertAlign w:val="subscript"/>
      </w:rPr>
      <w:t>všetkých</w:t>
    </w:r>
    <w:proofErr w:type="spellEnd"/>
    <w:r w:rsidRPr="00094740">
      <w:rPr>
        <w:sz w:val="22"/>
        <w:szCs w:val="22"/>
        <w:vertAlign w:val="subscript"/>
      </w:rPr>
      <w:t xml:space="preserve"> oblastí energetiky</w:t>
    </w:r>
    <w: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503F4"/>
    <w:multiLevelType w:val="hybridMultilevel"/>
    <w:tmpl w:val="B0704B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E4D5B"/>
    <w:multiLevelType w:val="hybridMultilevel"/>
    <w:tmpl w:val="D974F2B4"/>
    <w:lvl w:ilvl="0" w:tplc="040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FD517B5"/>
    <w:multiLevelType w:val="hybridMultilevel"/>
    <w:tmpl w:val="719CE4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76ACE"/>
    <w:multiLevelType w:val="hybridMultilevel"/>
    <w:tmpl w:val="5B66D4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20A03"/>
    <w:multiLevelType w:val="hybridMultilevel"/>
    <w:tmpl w:val="727680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C54A2"/>
    <w:multiLevelType w:val="hybridMultilevel"/>
    <w:tmpl w:val="29006BB2"/>
    <w:lvl w:ilvl="0" w:tplc="0405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6" w15:restartNumberingAfterBreak="0">
    <w:nsid w:val="2FA46C25"/>
    <w:multiLevelType w:val="hybridMultilevel"/>
    <w:tmpl w:val="4B60F3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93442"/>
    <w:multiLevelType w:val="hybridMultilevel"/>
    <w:tmpl w:val="EAEE30E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F7535D0"/>
    <w:multiLevelType w:val="hybridMultilevel"/>
    <w:tmpl w:val="58FC2A36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14239A3"/>
    <w:multiLevelType w:val="hybridMultilevel"/>
    <w:tmpl w:val="C862D5F6"/>
    <w:lvl w:ilvl="0" w:tplc="04050001">
      <w:start w:val="1"/>
      <w:numFmt w:val="bullet"/>
      <w:lvlText w:val=""/>
      <w:lvlJc w:val="left"/>
      <w:pPr>
        <w:ind w:left="18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10" w15:restartNumberingAfterBreak="0">
    <w:nsid w:val="515C6DAE"/>
    <w:multiLevelType w:val="hybridMultilevel"/>
    <w:tmpl w:val="728A7B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E0C18"/>
    <w:multiLevelType w:val="hybridMultilevel"/>
    <w:tmpl w:val="5B08C4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C10C1D"/>
    <w:multiLevelType w:val="hybridMultilevel"/>
    <w:tmpl w:val="E7845FA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5CE6C87"/>
    <w:multiLevelType w:val="hybridMultilevel"/>
    <w:tmpl w:val="A1245F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A56EDA"/>
    <w:multiLevelType w:val="hybridMultilevel"/>
    <w:tmpl w:val="A4C2483C"/>
    <w:lvl w:ilvl="0" w:tplc="A54E4AE4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0863C0"/>
    <w:multiLevelType w:val="hybridMultilevel"/>
    <w:tmpl w:val="22E635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71A11"/>
    <w:multiLevelType w:val="hybridMultilevel"/>
    <w:tmpl w:val="45E25A52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22F56F0"/>
    <w:multiLevelType w:val="hybridMultilevel"/>
    <w:tmpl w:val="5C3A99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4D1226"/>
    <w:multiLevelType w:val="hybridMultilevel"/>
    <w:tmpl w:val="DDD4B9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3E73E5"/>
    <w:multiLevelType w:val="hybridMultilevel"/>
    <w:tmpl w:val="DDEE9BD0"/>
    <w:lvl w:ilvl="0" w:tplc="04050001">
      <w:start w:val="1"/>
      <w:numFmt w:val="bullet"/>
      <w:lvlText w:val=""/>
      <w:lvlJc w:val="left"/>
      <w:pPr>
        <w:ind w:left="1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20" w15:restartNumberingAfterBreak="0">
    <w:nsid w:val="7DF31900"/>
    <w:multiLevelType w:val="hybridMultilevel"/>
    <w:tmpl w:val="995E4522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5"/>
  </w:num>
  <w:num w:numId="4">
    <w:abstractNumId w:val="18"/>
  </w:num>
  <w:num w:numId="5">
    <w:abstractNumId w:val="9"/>
  </w:num>
  <w:num w:numId="6">
    <w:abstractNumId w:val="2"/>
  </w:num>
  <w:num w:numId="7">
    <w:abstractNumId w:val="20"/>
  </w:num>
  <w:num w:numId="8">
    <w:abstractNumId w:val="16"/>
  </w:num>
  <w:num w:numId="9">
    <w:abstractNumId w:val="13"/>
  </w:num>
  <w:num w:numId="10">
    <w:abstractNumId w:val="11"/>
  </w:num>
  <w:num w:numId="11">
    <w:abstractNumId w:val="17"/>
  </w:num>
  <w:num w:numId="12">
    <w:abstractNumId w:val="3"/>
  </w:num>
  <w:num w:numId="13">
    <w:abstractNumId w:val="14"/>
  </w:num>
  <w:num w:numId="14">
    <w:abstractNumId w:val="19"/>
  </w:num>
  <w:num w:numId="15">
    <w:abstractNumId w:val="0"/>
  </w:num>
  <w:num w:numId="16">
    <w:abstractNumId w:val="4"/>
  </w:num>
  <w:num w:numId="17">
    <w:abstractNumId w:val="1"/>
  </w:num>
  <w:num w:numId="18">
    <w:abstractNumId w:val="7"/>
  </w:num>
  <w:num w:numId="19">
    <w:abstractNumId w:val="12"/>
  </w:num>
  <w:num w:numId="20">
    <w:abstractNumId w:val="10"/>
  </w:num>
  <w:num w:numId="21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980"/>
    <w:rsid w:val="000038EB"/>
    <w:rsid w:val="00004C52"/>
    <w:rsid w:val="0000682E"/>
    <w:rsid w:val="000122D1"/>
    <w:rsid w:val="00016EAC"/>
    <w:rsid w:val="00022E96"/>
    <w:rsid w:val="00030832"/>
    <w:rsid w:val="00035E09"/>
    <w:rsid w:val="00062C70"/>
    <w:rsid w:val="00064471"/>
    <w:rsid w:val="00094740"/>
    <w:rsid w:val="00094980"/>
    <w:rsid w:val="000B0C08"/>
    <w:rsid w:val="000D3312"/>
    <w:rsid w:val="000D48D6"/>
    <w:rsid w:val="000F24A3"/>
    <w:rsid w:val="00105258"/>
    <w:rsid w:val="001206FE"/>
    <w:rsid w:val="0013699D"/>
    <w:rsid w:val="001527B4"/>
    <w:rsid w:val="00172D13"/>
    <w:rsid w:val="00182352"/>
    <w:rsid w:val="00183E63"/>
    <w:rsid w:val="00187886"/>
    <w:rsid w:val="00192AF7"/>
    <w:rsid w:val="001D3DED"/>
    <w:rsid w:val="001D570F"/>
    <w:rsid w:val="001D6573"/>
    <w:rsid w:val="00210580"/>
    <w:rsid w:val="00215068"/>
    <w:rsid w:val="002227F2"/>
    <w:rsid w:val="00265D4C"/>
    <w:rsid w:val="00265D79"/>
    <w:rsid w:val="002678FC"/>
    <w:rsid w:val="00271064"/>
    <w:rsid w:val="00280ECA"/>
    <w:rsid w:val="002B2251"/>
    <w:rsid w:val="002E75C1"/>
    <w:rsid w:val="00323342"/>
    <w:rsid w:val="00350526"/>
    <w:rsid w:val="00360252"/>
    <w:rsid w:val="003F1340"/>
    <w:rsid w:val="00431FA7"/>
    <w:rsid w:val="00435417"/>
    <w:rsid w:val="00443B1D"/>
    <w:rsid w:val="00460E65"/>
    <w:rsid w:val="004862A9"/>
    <w:rsid w:val="004B7B7C"/>
    <w:rsid w:val="004E2D78"/>
    <w:rsid w:val="00513DD3"/>
    <w:rsid w:val="0054451C"/>
    <w:rsid w:val="00586E01"/>
    <w:rsid w:val="005C5922"/>
    <w:rsid w:val="005C6C03"/>
    <w:rsid w:val="0060541D"/>
    <w:rsid w:val="00636192"/>
    <w:rsid w:val="00643843"/>
    <w:rsid w:val="006569D6"/>
    <w:rsid w:val="006675C6"/>
    <w:rsid w:val="006C7CB0"/>
    <w:rsid w:val="006D2172"/>
    <w:rsid w:val="00700D62"/>
    <w:rsid w:val="00714F5B"/>
    <w:rsid w:val="00723A77"/>
    <w:rsid w:val="00727A9A"/>
    <w:rsid w:val="00787939"/>
    <w:rsid w:val="007D671F"/>
    <w:rsid w:val="008078AE"/>
    <w:rsid w:val="008427F7"/>
    <w:rsid w:val="00843DB6"/>
    <w:rsid w:val="00852377"/>
    <w:rsid w:val="00852E1A"/>
    <w:rsid w:val="00873830"/>
    <w:rsid w:val="00896348"/>
    <w:rsid w:val="008D171D"/>
    <w:rsid w:val="008E4593"/>
    <w:rsid w:val="008E6CD2"/>
    <w:rsid w:val="00903C4F"/>
    <w:rsid w:val="009550E7"/>
    <w:rsid w:val="009A2CDA"/>
    <w:rsid w:val="009A5F80"/>
    <w:rsid w:val="009D60B6"/>
    <w:rsid w:val="00A0191A"/>
    <w:rsid w:val="00A03B20"/>
    <w:rsid w:val="00A064FF"/>
    <w:rsid w:val="00A11068"/>
    <w:rsid w:val="00A24E1B"/>
    <w:rsid w:val="00A47306"/>
    <w:rsid w:val="00A653B8"/>
    <w:rsid w:val="00A87A28"/>
    <w:rsid w:val="00AA191B"/>
    <w:rsid w:val="00AA2D23"/>
    <w:rsid w:val="00AB5905"/>
    <w:rsid w:val="00AF233A"/>
    <w:rsid w:val="00B33652"/>
    <w:rsid w:val="00B4646A"/>
    <w:rsid w:val="00B559F4"/>
    <w:rsid w:val="00B83AE5"/>
    <w:rsid w:val="00BA2845"/>
    <w:rsid w:val="00BD5E30"/>
    <w:rsid w:val="00BD6A32"/>
    <w:rsid w:val="00BD73CE"/>
    <w:rsid w:val="00BE5778"/>
    <w:rsid w:val="00BE6CE6"/>
    <w:rsid w:val="00BF28E8"/>
    <w:rsid w:val="00C06BE0"/>
    <w:rsid w:val="00C45252"/>
    <w:rsid w:val="00C508A4"/>
    <w:rsid w:val="00C64C44"/>
    <w:rsid w:val="00C92CA3"/>
    <w:rsid w:val="00CA06DE"/>
    <w:rsid w:val="00CA4522"/>
    <w:rsid w:val="00D233E0"/>
    <w:rsid w:val="00D35775"/>
    <w:rsid w:val="00D567BD"/>
    <w:rsid w:val="00DA41AB"/>
    <w:rsid w:val="00DB1C7B"/>
    <w:rsid w:val="00E14E4B"/>
    <w:rsid w:val="00E16226"/>
    <w:rsid w:val="00E25B48"/>
    <w:rsid w:val="00E4170C"/>
    <w:rsid w:val="00E428DB"/>
    <w:rsid w:val="00E81A49"/>
    <w:rsid w:val="00F0131E"/>
    <w:rsid w:val="00F56479"/>
    <w:rsid w:val="00F65A01"/>
    <w:rsid w:val="00F95D94"/>
    <w:rsid w:val="00FA217A"/>
    <w:rsid w:val="00FC393C"/>
    <w:rsid w:val="00FF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B2ED87"/>
  <w15:docId w15:val="{E7B9971C-08EB-485B-8FC6-539180249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D6573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D65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D65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0E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43DB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49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4980"/>
  </w:style>
  <w:style w:type="paragraph" w:styleId="Zpat">
    <w:name w:val="footer"/>
    <w:basedOn w:val="Normln"/>
    <w:link w:val="ZpatChar"/>
    <w:uiPriority w:val="99"/>
    <w:unhideWhenUsed/>
    <w:rsid w:val="000949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4980"/>
  </w:style>
  <w:style w:type="character" w:styleId="Hypertextovodkaz">
    <w:name w:val="Hyperlink"/>
    <w:basedOn w:val="Standardnpsmoodstavce"/>
    <w:uiPriority w:val="99"/>
    <w:unhideWhenUsed/>
    <w:rsid w:val="0009498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94980"/>
    <w:rPr>
      <w:color w:val="808080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1D6573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D657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1D6573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1D657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D6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mb-0">
    <w:name w:val="mb-0"/>
    <w:basedOn w:val="Normln"/>
    <w:rsid w:val="00FA217A"/>
    <w:pPr>
      <w:spacing w:before="100" w:beforeAutospacing="1" w:after="100" w:afterAutospacing="1"/>
      <w:jc w:val="left"/>
    </w:pPr>
    <w:rPr>
      <w:rFonts w:eastAsia="Times New Roman" w:cs="Times New Roman"/>
      <w:lang w:eastAsia="cs-CZ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A217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A217A"/>
    <w:rPr>
      <w:rFonts w:ascii="Times New Roman" w:eastAsiaTheme="minorEastAsia" w:hAnsi="Times New Roman"/>
      <w:i/>
      <w:iCs/>
      <w:color w:val="4472C4" w:themeColor="accent1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E25B48"/>
    <w:pPr>
      <w:spacing w:before="100" w:beforeAutospacing="1" w:after="100" w:afterAutospacing="1"/>
      <w:jc w:val="left"/>
    </w:pPr>
    <w:rPr>
      <w:rFonts w:eastAsia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1A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1A49"/>
    <w:rPr>
      <w:rFonts w:ascii="Segoe UI" w:eastAsiaTheme="minorEastAsia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A5F80"/>
    <w:pPr>
      <w:jc w:val="left"/>
    </w:pPr>
    <w:rPr>
      <w:rFonts w:ascii="Calibri" w:eastAsiaTheme="minorHAns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A5F80"/>
    <w:rPr>
      <w:rFonts w:ascii="Calibri" w:hAnsi="Calibri"/>
      <w:szCs w:val="2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43DB6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D6A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6A3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6A32"/>
    <w:rPr>
      <w:rFonts w:ascii="Times New Roman" w:eastAsiaTheme="minorEastAsia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6A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6A32"/>
    <w:rPr>
      <w:rFonts w:ascii="Times New Roman" w:eastAsiaTheme="minorEastAsia" w:hAnsi="Times New Roman"/>
      <w:b/>
      <w:bCs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0E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sid w:val="00460E65"/>
    <w:rPr>
      <w:i/>
      <w:iCs/>
      <w:color w:val="4472C4" w:themeColor="accent1"/>
    </w:rPr>
  </w:style>
  <w:style w:type="character" w:styleId="Nevyeenzmnka">
    <w:name w:val="Unresolved Mention"/>
    <w:basedOn w:val="Standardnpsmoodstavce"/>
    <w:uiPriority w:val="99"/>
    <w:semiHidden/>
    <w:unhideWhenUsed/>
    <w:rsid w:val="00172D13"/>
    <w:rPr>
      <w:color w:val="808080"/>
      <w:shd w:val="clear" w:color="auto" w:fill="E6E6E6"/>
    </w:rPr>
  </w:style>
  <w:style w:type="paragraph" w:customStyle="1" w:styleId="TableContents">
    <w:name w:val="Table Contents"/>
    <w:basedOn w:val="Zkladntext"/>
    <w:rsid w:val="00360252"/>
    <w:pPr>
      <w:widowControl w:val="0"/>
      <w:suppressAutoHyphens/>
      <w:spacing w:after="0"/>
      <w:jc w:val="left"/>
    </w:pPr>
    <w:rPr>
      <w:rFonts w:ascii="Verdana" w:eastAsia="Times New Roman" w:hAnsi="Verdana" w:cs="Verdana"/>
      <w:sz w:val="20"/>
      <w:szCs w:val="20"/>
      <w:lang w:val="en-US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6025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60252"/>
    <w:rPr>
      <w:rFonts w:ascii="Times New Roman" w:eastAsiaTheme="minorEastAsia" w:hAnsi="Times New Roman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A2D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8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0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04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energyforum.s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nergy-hub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rketa.simkova@energy-hub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vel@pro-energy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proenergyforum.sk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327AA-0579-4644-9A26-36AF30C44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2119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Šimková</dc:creator>
  <cp:keywords/>
  <dc:description/>
  <cp:lastModifiedBy>Markéta Šimková</cp:lastModifiedBy>
  <cp:revision>3</cp:revision>
  <cp:lastPrinted>2018-03-14T08:29:00Z</cp:lastPrinted>
  <dcterms:created xsi:type="dcterms:W3CDTF">2018-04-25T07:09:00Z</dcterms:created>
  <dcterms:modified xsi:type="dcterms:W3CDTF">2018-04-25T07:09:00Z</dcterms:modified>
</cp:coreProperties>
</file>