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CA" w:rsidRDefault="00734111" w:rsidP="00C04DB4">
      <w:pPr>
        <w:ind w:left="720"/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132715</wp:posOffset>
            </wp:positionV>
            <wp:extent cx="2434590" cy="1076325"/>
            <wp:effectExtent l="19050" t="0" r="381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BCA" w:rsidRDefault="00D64760" w:rsidP="00C04DB4">
      <w:pPr>
        <w:ind w:left="720"/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cs-CZ" w:eastAsia="cs-CZ"/>
        </w:rPr>
        <w:drawing>
          <wp:inline distT="0" distB="0" distL="0" distR="0" wp14:anchorId="770A5285">
            <wp:extent cx="1952625" cy="10085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65" cy="1011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C2D" w:rsidRPr="00491BF3" w:rsidRDefault="004D17AA" w:rsidP="00A44762">
      <w:pPr>
        <w:spacing w:after="120"/>
        <w:ind w:left="720"/>
        <w:jc w:val="center"/>
        <w:rPr>
          <w:rFonts w:ascii="Calibri Light" w:hAnsi="Calibri Light" w:cs="Calibri Light"/>
          <w:b/>
          <w:color w:val="auto"/>
          <w:sz w:val="48"/>
          <w:szCs w:val="48"/>
          <w:lang w:val="cs-CZ"/>
        </w:rPr>
      </w:pPr>
      <w:r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 xml:space="preserve">Registrační formulář </w:t>
      </w:r>
      <w:r w:rsidR="00E012FE" w:rsidRPr="00491BF3"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>na</w:t>
      </w:r>
      <w:r w:rsidR="00D64760" w:rsidRPr="00491BF3"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 xml:space="preserve"> </w:t>
      </w:r>
      <w:bookmarkStart w:id="0" w:name="_GoBack"/>
      <w:bookmarkEnd w:id="0"/>
      <w:r w:rsidR="00D64760" w:rsidRPr="00491BF3"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 xml:space="preserve">školení </w:t>
      </w:r>
    </w:p>
    <w:p w:rsidR="00FE38FC" w:rsidRPr="00491BF3" w:rsidRDefault="00184C2D" w:rsidP="00A44762">
      <w:pPr>
        <w:spacing w:after="120"/>
        <w:ind w:left="720"/>
        <w:jc w:val="center"/>
        <w:rPr>
          <w:rFonts w:ascii="Calibri Light" w:hAnsi="Calibri Light" w:cs="Calibri Light"/>
          <w:b/>
          <w:color w:val="auto"/>
          <w:sz w:val="48"/>
          <w:szCs w:val="48"/>
          <w:lang w:val="cs-CZ"/>
        </w:rPr>
      </w:pPr>
      <w:r w:rsidRPr="00491BF3"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>P</w:t>
      </w:r>
      <w:r w:rsidR="00E012FE" w:rsidRPr="00491BF3">
        <w:rPr>
          <w:rFonts w:ascii="Calibri Light" w:hAnsi="Calibri Light" w:cs="Calibri Light"/>
          <w:b/>
          <w:color w:val="auto"/>
          <w:sz w:val="48"/>
          <w:szCs w:val="48"/>
          <w:lang w:val="cs-CZ"/>
        </w:rPr>
        <w:t>arní hospodářství v průmyslu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2322" w:rsidTr="00362322">
        <w:tc>
          <w:tcPr>
            <w:tcW w:w="4247" w:type="dxa"/>
          </w:tcPr>
          <w:p w:rsidR="00362322" w:rsidRPr="00362322" w:rsidRDefault="00362322" w:rsidP="00362322">
            <w:pPr>
              <w:spacing w:after="0" w:line="240" w:lineRule="auto"/>
              <w:ind w:left="0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</w:pPr>
            <w:r w:rsidRPr="0036232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 xml:space="preserve">Praha, </w:t>
            </w:r>
            <w:r w:rsidR="0032010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 xml:space="preserve">úterý </w:t>
            </w:r>
            <w:r w:rsidRPr="0036232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>19. září 2017</w:t>
            </w:r>
          </w:p>
          <w:p w:rsidR="00362322" w:rsidRPr="00362322" w:rsidRDefault="00362322" w:rsidP="00362322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362322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>9:00 – 16:30 h</w:t>
            </w:r>
          </w:p>
          <w:p w:rsidR="00362322" w:rsidRDefault="00362322" w:rsidP="00362322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</w:p>
          <w:p w:rsidR="00D55587" w:rsidRPr="00D55587" w:rsidRDefault="00D55587" w:rsidP="00D55587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D55587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 xml:space="preserve">ENVIROS, s.r.o. </w:t>
            </w:r>
          </w:p>
          <w:p w:rsidR="00D55587" w:rsidRDefault="00D55587" w:rsidP="00D55587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D55587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>Dykova 53/10, 101 00 Praha 10 – Vinohrady</w:t>
            </w:r>
          </w:p>
        </w:tc>
        <w:tc>
          <w:tcPr>
            <w:tcW w:w="4247" w:type="dxa"/>
          </w:tcPr>
          <w:p w:rsidR="00362322" w:rsidRPr="00362322" w:rsidRDefault="00362322" w:rsidP="00362322">
            <w:pPr>
              <w:spacing w:after="0" w:line="240" w:lineRule="auto"/>
              <w:ind w:left="0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</w:pPr>
            <w:r w:rsidRPr="0036232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 xml:space="preserve">Ostrava, </w:t>
            </w:r>
            <w:r w:rsidR="0032010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 xml:space="preserve">čtvrtek </w:t>
            </w:r>
            <w:r w:rsidRPr="00362322">
              <w:rPr>
                <w:rFonts w:cs="Calibri"/>
                <w:b/>
                <w:color w:val="000000" w:themeColor="text1"/>
                <w:sz w:val="24"/>
                <w:szCs w:val="24"/>
                <w:lang w:val="cs-CZ" w:eastAsia="es-ES"/>
              </w:rPr>
              <w:t>21. září 2017</w:t>
            </w:r>
          </w:p>
          <w:p w:rsidR="00362322" w:rsidRPr="00362322" w:rsidRDefault="00362322" w:rsidP="00362322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362322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>9:00 – 16:30 h</w:t>
            </w:r>
          </w:p>
          <w:p w:rsidR="00D55587" w:rsidRDefault="00D55587" w:rsidP="00D55587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</w:p>
          <w:p w:rsidR="00D55587" w:rsidRPr="00D55587" w:rsidRDefault="00D55587" w:rsidP="00D55587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D55587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>Severomoravský vzdělávací institut</w:t>
            </w:r>
          </w:p>
          <w:p w:rsidR="00362322" w:rsidRDefault="00D55587" w:rsidP="00D55587">
            <w:pPr>
              <w:spacing w:after="0" w:line="240" w:lineRule="auto"/>
              <w:ind w:left="0"/>
              <w:jc w:val="center"/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</w:pPr>
            <w:r w:rsidRPr="00D55587">
              <w:rPr>
                <w:rFonts w:cs="Calibri"/>
                <w:color w:val="000000" w:themeColor="text1"/>
                <w:sz w:val="24"/>
                <w:szCs w:val="24"/>
                <w:lang w:val="cs-CZ" w:eastAsia="es-ES"/>
              </w:rPr>
              <w:t>Vratimovská 624/11, 718 00  Ostrava Kunčičky</w:t>
            </w:r>
          </w:p>
        </w:tc>
      </w:tr>
    </w:tbl>
    <w:p w:rsidR="00362322" w:rsidRPr="00184C2D" w:rsidRDefault="00362322" w:rsidP="00184C2D">
      <w:pPr>
        <w:spacing w:after="0" w:line="240" w:lineRule="auto"/>
        <w:ind w:left="0"/>
        <w:rPr>
          <w:rFonts w:cs="Calibri"/>
          <w:color w:val="000000" w:themeColor="text1"/>
          <w:sz w:val="24"/>
          <w:szCs w:val="24"/>
          <w:lang w:val="cs-CZ" w:eastAsia="es-ES"/>
        </w:rPr>
      </w:pPr>
    </w:p>
    <w:p w:rsidR="00320102" w:rsidRDefault="00320102" w:rsidP="001D1D8F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  <w:r w:rsidRPr="00320102">
        <w:rPr>
          <w:color w:val="auto"/>
          <w:sz w:val="24"/>
          <w:szCs w:val="24"/>
          <w:lang w:val="pl-PL"/>
        </w:rPr>
        <w:t>Zašlete</w:t>
      </w:r>
      <w:r w:rsidR="001D1D8F">
        <w:rPr>
          <w:color w:val="auto"/>
          <w:sz w:val="24"/>
          <w:szCs w:val="24"/>
          <w:lang w:val="pl-PL"/>
        </w:rPr>
        <w:t xml:space="preserve"> </w:t>
      </w:r>
      <w:r w:rsidRPr="00320102">
        <w:rPr>
          <w:color w:val="auto"/>
          <w:sz w:val="24"/>
          <w:szCs w:val="24"/>
          <w:lang w:val="nl-NL"/>
        </w:rPr>
        <w:t>e-mailem na adresu:</w:t>
      </w:r>
    </w:p>
    <w:p w:rsidR="001D1D8F" w:rsidRPr="00320102" w:rsidRDefault="001D1D8F" w:rsidP="001D1D8F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</w:p>
    <w:p w:rsidR="00320102" w:rsidRPr="00320102" w:rsidRDefault="00B310C0" w:rsidP="00320102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  <w:hyperlink r:id="rId7" w:history="1">
        <w:r w:rsidR="001D1D8F" w:rsidRPr="00CC099E">
          <w:rPr>
            <w:rStyle w:val="Hypertextovodkaz"/>
            <w:sz w:val="24"/>
            <w:szCs w:val="24"/>
            <w:lang w:val="nl-NL"/>
          </w:rPr>
          <w:t>Sarka.gerykova@enviros.cz</w:t>
        </w:r>
      </w:hyperlink>
      <w:r w:rsidR="001D1D8F">
        <w:rPr>
          <w:color w:val="auto"/>
          <w:sz w:val="24"/>
          <w:szCs w:val="24"/>
          <w:lang w:val="nl-NL"/>
        </w:rPr>
        <w:t xml:space="preserve"> </w:t>
      </w:r>
    </w:p>
    <w:p w:rsidR="00320102" w:rsidRDefault="00320102" w:rsidP="00320102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</w:p>
    <w:p w:rsidR="00320102" w:rsidRPr="00320102" w:rsidRDefault="00320102" w:rsidP="00320102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  <w:r>
        <w:rPr>
          <w:color w:val="auto"/>
          <w:sz w:val="24"/>
          <w:szCs w:val="24"/>
          <w:lang w:val="nl-NL"/>
        </w:rPr>
        <w:t>Do pátku 8. září 2017</w:t>
      </w:r>
    </w:p>
    <w:p w:rsidR="00320102" w:rsidRPr="00320102" w:rsidRDefault="00320102" w:rsidP="00320102">
      <w:pPr>
        <w:spacing w:after="0" w:line="240" w:lineRule="auto"/>
        <w:ind w:left="0"/>
        <w:rPr>
          <w:color w:val="auto"/>
          <w:sz w:val="24"/>
          <w:szCs w:val="24"/>
          <w:lang w:val="nl-N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89"/>
        <w:gridCol w:w="5805"/>
      </w:tblGrid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Jméno</w:t>
            </w:r>
          </w:p>
        </w:tc>
        <w:tc>
          <w:tcPr>
            <w:tcW w:w="5805" w:type="dxa"/>
          </w:tcPr>
          <w:p w:rsid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Příjmení</w:t>
            </w:r>
          </w:p>
        </w:tc>
        <w:tc>
          <w:tcPr>
            <w:tcW w:w="5805" w:type="dxa"/>
          </w:tcPr>
          <w:p w:rsid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Titul</w:t>
            </w:r>
          </w:p>
        </w:tc>
        <w:tc>
          <w:tcPr>
            <w:tcW w:w="5805" w:type="dxa"/>
          </w:tcPr>
          <w:p w:rsid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Organizace</w:t>
            </w: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5805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Adresa</w:t>
            </w: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5805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Telefon</w:t>
            </w:r>
          </w:p>
        </w:tc>
        <w:tc>
          <w:tcPr>
            <w:tcW w:w="5805" w:type="dxa"/>
          </w:tcPr>
          <w:p w:rsid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 w:rsidRPr="00320102">
              <w:rPr>
                <w:color w:val="auto"/>
                <w:sz w:val="24"/>
                <w:szCs w:val="24"/>
                <w:lang w:val="nl-NL"/>
              </w:rPr>
              <w:t>e-mail</w:t>
            </w: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5805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  <w:tr w:rsidR="00320102" w:rsidRPr="00320102" w:rsidTr="00320102">
        <w:tc>
          <w:tcPr>
            <w:tcW w:w="2689" w:type="dxa"/>
          </w:tcPr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 xml:space="preserve">Zúčastní se školení v </w:t>
            </w:r>
          </w:p>
        </w:tc>
        <w:tc>
          <w:tcPr>
            <w:tcW w:w="5805" w:type="dxa"/>
          </w:tcPr>
          <w:p w:rsid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  <w:r>
              <w:rPr>
                <w:color w:val="auto"/>
                <w:sz w:val="24"/>
                <w:szCs w:val="24"/>
                <w:lang w:val="nl-NL"/>
              </w:rPr>
              <w:t>Praze                        /                            Ostravě</w:t>
            </w:r>
          </w:p>
          <w:p w:rsidR="00320102" w:rsidRPr="00320102" w:rsidRDefault="00320102" w:rsidP="00320102">
            <w:pPr>
              <w:spacing w:after="0" w:line="240" w:lineRule="auto"/>
              <w:ind w:left="0"/>
              <w:rPr>
                <w:color w:val="auto"/>
                <w:sz w:val="24"/>
                <w:szCs w:val="24"/>
                <w:lang w:val="nl-NL"/>
              </w:rPr>
            </w:pPr>
          </w:p>
        </w:tc>
      </w:tr>
    </w:tbl>
    <w:p w:rsidR="007B61BB" w:rsidRPr="008418B2" w:rsidRDefault="007B61BB" w:rsidP="004D17AA">
      <w:pPr>
        <w:spacing w:after="0" w:line="240" w:lineRule="auto"/>
        <w:ind w:left="0"/>
        <w:rPr>
          <w:color w:val="auto"/>
          <w:sz w:val="24"/>
          <w:szCs w:val="24"/>
          <w:lang w:val="cs-CZ"/>
        </w:rPr>
      </w:pPr>
    </w:p>
    <w:sectPr w:rsidR="007B61BB" w:rsidRPr="00841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94EE87D"/>
    <w:lvl w:ilvl="0">
      <w:start w:val="1"/>
      <w:numFmt w:val="bullet"/>
      <w:lvlText w:val="•"/>
      <w:lvlJc w:val="left"/>
      <w:pPr>
        <w:tabs>
          <w:tab w:val="num" w:pos="988"/>
        </w:tabs>
        <w:ind w:left="98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955"/>
        </w:tabs>
        <w:ind w:left="955"/>
      </w:pPr>
      <w:rPr>
        <w:rFonts w:hint="default"/>
        <w:position w:val="0"/>
      </w:rPr>
    </w:lvl>
  </w:abstractNum>
  <w:abstractNum w:abstractNumId="1" w15:restartNumberingAfterBreak="0">
    <w:nsid w:val="02FE7899"/>
    <w:multiLevelType w:val="hybridMultilevel"/>
    <w:tmpl w:val="623CF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78F8"/>
    <w:multiLevelType w:val="hybridMultilevel"/>
    <w:tmpl w:val="31CE04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75224B"/>
    <w:multiLevelType w:val="hybridMultilevel"/>
    <w:tmpl w:val="401E22DE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20147A2"/>
    <w:multiLevelType w:val="hybridMultilevel"/>
    <w:tmpl w:val="BB9CEB5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820F2F"/>
    <w:multiLevelType w:val="hybridMultilevel"/>
    <w:tmpl w:val="53EE5626"/>
    <w:lvl w:ilvl="0" w:tplc="0405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D7308"/>
    <w:multiLevelType w:val="hybridMultilevel"/>
    <w:tmpl w:val="7878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6681A"/>
    <w:multiLevelType w:val="hybridMultilevel"/>
    <w:tmpl w:val="F456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C5375"/>
    <w:multiLevelType w:val="hybridMultilevel"/>
    <w:tmpl w:val="AFB66F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E38F5"/>
    <w:multiLevelType w:val="hybridMultilevel"/>
    <w:tmpl w:val="1612F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B4"/>
    <w:rsid w:val="00023C9E"/>
    <w:rsid w:val="00030784"/>
    <w:rsid w:val="00055135"/>
    <w:rsid w:val="000A53D2"/>
    <w:rsid w:val="000A798B"/>
    <w:rsid w:val="000C64C1"/>
    <w:rsid w:val="000E20F8"/>
    <w:rsid w:val="000F23DC"/>
    <w:rsid w:val="001315F2"/>
    <w:rsid w:val="00157AE4"/>
    <w:rsid w:val="0017197B"/>
    <w:rsid w:val="00184C2D"/>
    <w:rsid w:val="001A3A03"/>
    <w:rsid w:val="001B49E7"/>
    <w:rsid w:val="001D1D8F"/>
    <w:rsid w:val="001D64A0"/>
    <w:rsid w:val="001F5D71"/>
    <w:rsid w:val="002432C1"/>
    <w:rsid w:val="00245780"/>
    <w:rsid w:val="0029332A"/>
    <w:rsid w:val="002E47A3"/>
    <w:rsid w:val="00320102"/>
    <w:rsid w:val="00362322"/>
    <w:rsid w:val="00363D22"/>
    <w:rsid w:val="00391F73"/>
    <w:rsid w:val="003E7B38"/>
    <w:rsid w:val="00421C3C"/>
    <w:rsid w:val="00452427"/>
    <w:rsid w:val="00491BF3"/>
    <w:rsid w:val="004D17AA"/>
    <w:rsid w:val="0052290C"/>
    <w:rsid w:val="00540F6F"/>
    <w:rsid w:val="00542CAE"/>
    <w:rsid w:val="005D76F7"/>
    <w:rsid w:val="006050B5"/>
    <w:rsid w:val="00647E25"/>
    <w:rsid w:val="006A75D3"/>
    <w:rsid w:val="006C0785"/>
    <w:rsid w:val="006D5955"/>
    <w:rsid w:val="006F6F25"/>
    <w:rsid w:val="0072470A"/>
    <w:rsid w:val="00734111"/>
    <w:rsid w:val="007458AA"/>
    <w:rsid w:val="00784D9E"/>
    <w:rsid w:val="0079675E"/>
    <w:rsid w:val="00797871"/>
    <w:rsid w:val="007B4C5F"/>
    <w:rsid w:val="007B61BB"/>
    <w:rsid w:val="0082686E"/>
    <w:rsid w:val="008364B6"/>
    <w:rsid w:val="008418B2"/>
    <w:rsid w:val="00846187"/>
    <w:rsid w:val="008C1BA7"/>
    <w:rsid w:val="008D0ACE"/>
    <w:rsid w:val="00980940"/>
    <w:rsid w:val="00984A6E"/>
    <w:rsid w:val="009C1877"/>
    <w:rsid w:val="009D648E"/>
    <w:rsid w:val="00A179E9"/>
    <w:rsid w:val="00A44762"/>
    <w:rsid w:val="00AA2F24"/>
    <w:rsid w:val="00AF3CF0"/>
    <w:rsid w:val="00B27E4F"/>
    <w:rsid w:val="00B310C0"/>
    <w:rsid w:val="00B87455"/>
    <w:rsid w:val="00B970B5"/>
    <w:rsid w:val="00BA70E8"/>
    <w:rsid w:val="00C04DB4"/>
    <w:rsid w:val="00C22602"/>
    <w:rsid w:val="00C454DC"/>
    <w:rsid w:val="00C84BCA"/>
    <w:rsid w:val="00CC5E3D"/>
    <w:rsid w:val="00D01E6F"/>
    <w:rsid w:val="00D37ACB"/>
    <w:rsid w:val="00D530CA"/>
    <w:rsid w:val="00D55587"/>
    <w:rsid w:val="00D64760"/>
    <w:rsid w:val="00D85BCB"/>
    <w:rsid w:val="00DA2E7B"/>
    <w:rsid w:val="00DE4F95"/>
    <w:rsid w:val="00DE61B2"/>
    <w:rsid w:val="00DF4412"/>
    <w:rsid w:val="00E012FE"/>
    <w:rsid w:val="00E629C5"/>
    <w:rsid w:val="00E73145"/>
    <w:rsid w:val="00E81F13"/>
    <w:rsid w:val="00EC2F1D"/>
    <w:rsid w:val="00F32D61"/>
    <w:rsid w:val="00FC631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7E3E7-0E49-4D3F-A12B-CFABBE0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árrafo"/>
    <w:qFormat/>
    <w:rsid w:val="00C04DB4"/>
    <w:pPr>
      <w:spacing w:after="160" w:line="288" w:lineRule="auto"/>
      <w:ind w:left="2160"/>
    </w:pPr>
    <w:rPr>
      <w:rFonts w:ascii="Calibri" w:hAnsi="Calibri"/>
      <w:color w:val="5A5A5A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C04DB4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s-E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04DB4"/>
    <w:rPr>
      <w:rFonts w:ascii="Cambria" w:hAnsi="Cambria"/>
      <w:smallCaps/>
      <w:color w:val="0F243E"/>
      <w:spacing w:val="20"/>
      <w:sz w:val="32"/>
      <w:szCs w:val="32"/>
      <w:lang w:val="es-ES" w:eastAsia="es-ES" w:bidi="ar-SA"/>
    </w:rPr>
  </w:style>
  <w:style w:type="table" w:styleId="Mkatabulky">
    <w:name w:val="Table Grid"/>
    <w:basedOn w:val="Normlntabulka"/>
    <w:rsid w:val="00C04DB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C64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197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2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ka.gerykova@envir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Quality check list before training</vt:lpstr>
      <vt:lpstr>Quality check list before training</vt:lpstr>
    </vt:vector>
  </TitlesOfParts>
  <Company>ainia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check list before training</dc:title>
  <dc:creator>ars</dc:creator>
  <cp:lastModifiedBy>Michael ten Donkelaar</cp:lastModifiedBy>
  <cp:revision>4</cp:revision>
  <dcterms:created xsi:type="dcterms:W3CDTF">2017-06-28T08:20:00Z</dcterms:created>
  <dcterms:modified xsi:type="dcterms:W3CDTF">2017-06-29T11:09:00Z</dcterms:modified>
</cp:coreProperties>
</file>